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D60872" w:rsidRDefault="00430919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 w:rsidRPr="00430919">
        <w:rPr>
          <w:rFonts w:eastAsia="黑体" w:hint="eastAsia"/>
          <w:b/>
          <w:sz w:val="28"/>
          <w:szCs w:val="28"/>
        </w:rPr>
        <w:t>新建铁路杭州萧山机场站枢纽及接线工程</w:t>
      </w:r>
      <w:r w:rsidR="00F925B9">
        <w:rPr>
          <w:rFonts w:eastAsia="黑体" w:hint="eastAsia"/>
          <w:b/>
          <w:sz w:val="28"/>
          <w:szCs w:val="28"/>
        </w:rPr>
        <w:t>海宁观潮</w:t>
      </w:r>
      <w:r w:rsidRPr="00430919">
        <w:rPr>
          <w:rFonts w:eastAsia="黑体" w:hint="eastAsia"/>
          <w:b/>
          <w:sz w:val="28"/>
          <w:szCs w:val="28"/>
        </w:rPr>
        <w:t>客运枢纽</w:t>
      </w:r>
    </w:p>
    <w:p w:rsidR="009418E8" w:rsidRDefault="009418E8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AA0CBA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</w:t>
      </w:r>
      <w:r w:rsidR="00075F0D">
        <w:rPr>
          <w:rFonts w:eastAsia="黑体" w:hint="eastAsia"/>
          <w:b/>
          <w:sz w:val="44"/>
          <w:szCs w:val="44"/>
        </w:rPr>
        <w:t>一</w:t>
      </w:r>
      <w:r>
        <w:rPr>
          <w:rFonts w:eastAsia="黑体" w:hint="eastAsia"/>
          <w:b/>
          <w:sz w:val="44"/>
          <w:szCs w:val="44"/>
        </w:rPr>
        <w:t>次</w:t>
      </w:r>
      <w:r w:rsidR="00291F4F">
        <w:rPr>
          <w:rFonts w:eastAsia="黑体" w:hint="eastAsia"/>
          <w:b/>
          <w:sz w:val="44"/>
          <w:szCs w:val="44"/>
        </w:rPr>
        <w:t>质疑</w:t>
      </w:r>
      <w:r w:rsidR="00291F4F">
        <w:rPr>
          <w:rFonts w:eastAsia="黑体" w:hint="eastAsia"/>
          <w:b/>
          <w:sz w:val="44"/>
          <w:szCs w:val="44"/>
        </w:rPr>
        <w:t>/</w:t>
      </w:r>
      <w:r w:rsidR="0005357E">
        <w:rPr>
          <w:rFonts w:eastAsia="黑体" w:hint="eastAsia"/>
          <w:b/>
          <w:sz w:val="44"/>
          <w:szCs w:val="44"/>
        </w:rPr>
        <w:t>澄清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</w:t>
      </w:r>
      <w:r w:rsidR="00707514">
        <w:rPr>
          <w:rFonts w:eastAsia="黑体" w:hint="eastAsia"/>
          <w:sz w:val="28"/>
          <w:szCs w:val="28"/>
        </w:rPr>
        <w:t>2</w:t>
      </w:r>
      <w:r w:rsidR="00C9575E">
        <w:rPr>
          <w:rFonts w:eastAsia="黑体" w:hint="eastAsia"/>
          <w:sz w:val="28"/>
          <w:szCs w:val="28"/>
        </w:rPr>
        <w:t>年</w:t>
      </w:r>
      <w:r w:rsidR="00F925B9">
        <w:rPr>
          <w:rFonts w:eastAsia="黑体" w:hint="eastAsia"/>
          <w:sz w:val="28"/>
          <w:szCs w:val="28"/>
        </w:rPr>
        <w:t>4</w:t>
      </w:r>
      <w:r>
        <w:rPr>
          <w:rFonts w:eastAsia="黑体" w:hint="eastAsia"/>
          <w:sz w:val="28"/>
          <w:szCs w:val="28"/>
        </w:rPr>
        <w:t>月</w:t>
      </w:r>
      <w:r w:rsidR="00F925B9">
        <w:rPr>
          <w:rFonts w:eastAsia="黑体" w:hint="eastAsia"/>
          <w:sz w:val="28"/>
          <w:szCs w:val="28"/>
        </w:rPr>
        <w:t>1</w:t>
      </w:r>
      <w:r w:rsidR="00430919">
        <w:rPr>
          <w:rFonts w:eastAsia="黑体" w:hint="eastAsia"/>
          <w:sz w:val="28"/>
          <w:szCs w:val="28"/>
        </w:rPr>
        <w:t>3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E961BD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765EA7">
        <w:rPr>
          <w:rFonts w:eastAsia="黑体" w:hint="eastAsia"/>
          <w:sz w:val="28"/>
          <w:szCs w:val="28"/>
        </w:rPr>
        <w:t>92324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F925B9">
        <w:rPr>
          <w:rFonts w:ascii="黑体" w:eastAsia="黑体" w:hAnsi="宋体" w:hint="eastAsia"/>
          <w:sz w:val="28"/>
          <w:szCs w:val="28"/>
        </w:rPr>
        <w:t>铁路杭州萧山机场站枢纽及接线工程海宁观潮</w:t>
      </w:r>
      <w:r w:rsidR="00430919" w:rsidRPr="00430919">
        <w:rPr>
          <w:rFonts w:ascii="黑体" w:eastAsia="黑体" w:hAnsi="宋体" w:hint="eastAsia"/>
          <w:sz w:val="28"/>
          <w:szCs w:val="28"/>
        </w:rPr>
        <w:t>客运枢纽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7B1C97">
        <w:rPr>
          <w:rFonts w:ascii="黑体" w:eastAsia="黑体" w:hAnsi="宋体" w:hint="eastAsia"/>
          <w:sz w:val="28"/>
          <w:szCs w:val="28"/>
        </w:rPr>
        <w:t>第</w:t>
      </w:r>
      <w:r w:rsidR="00075F0D">
        <w:rPr>
          <w:rFonts w:ascii="黑体" w:eastAsia="黑体" w:hAnsi="宋体" w:hint="eastAsia"/>
          <w:sz w:val="28"/>
          <w:szCs w:val="28"/>
        </w:rPr>
        <w:t>一</w:t>
      </w:r>
      <w:r w:rsidR="007B1C97">
        <w:rPr>
          <w:rFonts w:ascii="黑体" w:eastAsia="黑体" w:hAnsi="宋体" w:hint="eastAsia"/>
          <w:sz w:val="28"/>
          <w:szCs w:val="28"/>
        </w:rPr>
        <w:t>次</w:t>
      </w:r>
      <w:r w:rsidR="00291F4F">
        <w:rPr>
          <w:rFonts w:ascii="黑体" w:eastAsia="黑体" w:hAnsi="宋体" w:hint="eastAsia"/>
          <w:sz w:val="28"/>
          <w:szCs w:val="28"/>
        </w:rPr>
        <w:t>质疑/</w:t>
      </w:r>
      <w:r w:rsidR="00202512" w:rsidRPr="00202512">
        <w:rPr>
          <w:rFonts w:ascii="黑体" w:eastAsia="黑体" w:hAnsi="宋体" w:hint="eastAsia"/>
          <w:sz w:val="28"/>
          <w:szCs w:val="28"/>
        </w:rPr>
        <w:t>澄清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707514" w:rsidRDefault="00707514" w:rsidP="001C6E5C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澄清文件：</w:t>
      </w:r>
    </w:p>
    <w:p w:rsidR="008775DD" w:rsidRPr="00707514" w:rsidRDefault="00F925B9" w:rsidP="00707514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站台尺寸为</w:t>
      </w:r>
      <w:r>
        <w:rPr>
          <w:rFonts w:hint="eastAsia"/>
          <w:sz w:val="24"/>
        </w:rPr>
        <w:t>450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9.0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1.25m</w:t>
      </w:r>
      <w:r>
        <w:rPr>
          <w:rFonts w:hint="eastAsia"/>
          <w:sz w:val="24"/>
        </w:rPr>
        <w:t>，以</w:t>
      </w:r>
      <w:r>
        <w:rPr>
          <w:rFonts w:hint="eastAsia"/>
          <w:sz w:val="24"/>
        </w:rPr>
        <w:t>cad</w:t>
      </w:r>
      <w:r>
        <w:rPr>
          <w:rFonts w:hint="eastAsia"/>
          <w:sz w:val="24"/>
        </w:rPr>
        <w:t>图纸为准</w:t>
      </w:r>
      <w:r w:rsidR="00707514" w:rsidRPr="00707514">
        <w:rPr>
          <w:rFonts w:hint="eastAsia"/>
          <w:sz w:val="24"/>
        </w:rPr>
        <w:t>。</w:t>
      </w:r>
    </w:p>
    <w:p w:rsidR="00707514" w:rsidRDefault="00F925B9" w:rsidP="000C34C7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sz w:val="24"/>
        </w:rPr>
        <w:t>水乡线为远期预留项目，无</w:t>
      </w:r>
      <w:r w:rsidR="007169DA">
        <w:rPr>
          <w:sz w:val="24"/>
        </w:rPr>
        <w:t>更多资料，且不在本次设计范围之内</w:t>
      </w:r>
      <w:r w:rsidR="009D4EED">
        <w:rPr>
          <w:sz w:val="24"/>
        </w:rPr>
        <w:t>。</w:t>
      </w:r>
    </w:p>
    <w:p w:rsidR="00D13745" w:rsidRDefault="00457DA9" w:rsidP="00677A5A">
      <w:pPr>
        <w:pStyle w:val="a6"/>
        <w:numPr>
          <w:ilvl w:val="0"/>
          <w:numId w:val="3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杭海城际周王庙东站的轨顶标高为</w:t>
      </w:r>
      <w:r>
        <w:rPr>
          <w:rFonts w:hint="eastAsia"/>
          <w:sz w:val="24"/>
        </w:rPr>
        <w:t>19.9</w:t>
      </w:r>
      <w:r>
        <w:rPr>
          <w:rFonts w:hint="eastAsia"/>
          <w:sz w:val="24"/>
        </w:rPr>
        <w:t>米</w:t>
      </w:r>
      <w:r w:rsidR="005171F0">
        <w:rPr>
          <w:rFonts w:hint="eastAsia"/>
          <w:sz w:val="24"/>
        </w:rPr>
        <w:t>，以</w:t>
      </w:r>
      <w:r w:rsidR="005171F0">
        <w:rPr>
          <w:rFonts w:hint="eastAsia"/>
          <w:sz w:val="24"/>
        </w:rPr>
        <w:t>cad</w:t>
      </w:r>
      <w:r w:rsidR="005171F0">
        <w:rPr>
          <w:rFonts w:hint="eastAsia"/>
          <w:sz w:val="24"/>
        </w:rPr>
        <w:t>图纸为准</w:t>
      </w:r>
      <w:r>
        <w:rPr>
          <w:rFonts w:hint="eastAsia"/>
          <w:sz w:val="24"/>
        </w:rPr>
        <w:t>。</w:t>
      </w:r>
    </w:p>
    <w:p w:rsidR="005171F0" w:rsidRPr="005171F0" w:rsidRDefault="005171F0" w:rsidP="005171F0">
      <w:pPr>
        <w:spacing w:line="360" w:lineRule="auto"/>
        <w:rPr>
          <w:sz w:val="24"/>
        </w:rPr>
      </w:pPr>
    </w:p>
    <w:p w:rsidR="00D13745" w:rsidRDefault="00D13745" w:rsidP="00C9662F">
      <w:pPr>
        <w:pStyle w:val="a6"/>
        <w:spacing w:line="360" w:lineRule="auto"/>
        <w:ind w:firstLineChars="0" w:firstLine="0"/>
        <w:rPr>
          <w:sz w:val="24"/>
        </w:rPr>
      </w:pPr>
    </w:p>
    <w:p w:rsidR="006B0109" w:rsidRDefault="002F0FCE" w:rsidP="00C9662F">
      <w:pPr>
        <w:pStyle w:val="a6"/>
        <w:spacing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补充文件：</w:t>
      </w:r>
    </w:p>
    <w:p w:rsidR="00677A5A" w:rsidRPr="006A2028" w:rsidRDefault="005171F0" w:rsidP="00F925B9">
      <w:pPr>
        <w:pStyle w:val="a6"/>
        <w:numPr>
          <w:ilvl w:val="0"/>
          <w:numId w:val="5"/>
        </w:numPr>
        <w:spacing w:beforeLines="50" w:afterLines="50" w:line="360" w:lineRule="auto"/>
        <w:ind w:firstLineChars="0"/>
        <w:rPr>
          <w:sz w:val="24"/>
        </w:rPr>
      </w:pPr>
      <w:r w:rsidRPr="005171F0">
        <w:rPr>
          <w:rFonts w:hint="eastAsia"/>
          <w:sz w:val="24"/>
        </w:rPr>
        <w:t>海宁</w:t>
      </w:r>
      <w:proofErr w:type="gramStart"/>
      <w:r w:rsidRPr="005171F0">
        <w:rPr>
          <w:rFonts w:hint="eastAsia"/>
          <w:sz w:val="24"/>
        </w:rPr>
        <w:t>观潮站</w:t>
      </w:r>
      <w:proofErr w:type="gramEnd"/>
      <w:r w:rsidRPr="005171F0">
        <w:rPr>
          <w:rFonts w:hint="eastAsia"/>
          <w:sz w:val="24"/>
        </w:rPr>
        <w:t>铁路车场及用地范围图</w:t>
      </w:r>
      <w:r w:rsidR="00677A5A" w:rsidRPr="006A2028">
        <w:rPr>
          <w:rFonts w:hint="eastAsia"/>
          <w:sz w:val="24"/>
        </w:rPr>
        <w:t xml:space="preserve">  </w:t>
      </w:r>
    </w:p>
    <w:p w:rsidR="00707514" w:rsidRPr="006A2028" w:rsidRDefault="00707514" w:rsidP="005171F0">
      <w:pPr>
        <w:pStyle w:val="a6"/>
        <w:spacing w:beforeLines="50" w:afterLines="50" w:line="360" w:lineRule="auto"/>
        <w:ind w:left="360" w:firstLineChars="0" w:firstLine="0"/>
        <w:rPr>
          <w:sz w:val="24"/>
        </w:rPr>
      </w:pPr>
    </w:p>
    <w:sectPr w:rsidR="00707514" w:rsidRPr="006A2028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CE" w:rsidRDefault="00B279CE" w:rsidP="0068361F">
      <w:r>
        <w:separator/>
      </w:r>
    </w:p>
  </w:endnote>
  <w:endnote w:type="continuationSeparator" w:id="0">
    <w:p w:rsidR="00B279CE" w:rsidRDefault="00B279CE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585BE4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585BE4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1F0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CE" w:rsidRDefault="00B279CE" w:rsidP="0068361F">
      <w:r>
        <w:separator/>
      </w:r>
    </w:p>
  </w:footnote>
  <w:footnote w:type="continuationSeparator" w:id="0">
    <w:p w:rsidR="00B279CE" w:rsidRDefault="00B279CE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5C67D7"/>
    <w:multiLevelType w:val="hybridMultilevel"/>
    <w:tmpl w:val="E6B0AEEE"/>
    <w:lvl w:ilvl="0" w:tplc="090EE1A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BC7621"/>
    <w:multiLevelType w:val="hybridMultilevel"/>
    <w:tmpl w:val="020CE284"/>
    <w:lvl w:ilvl="0" w:tplc="A84CE846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EE4E16"/>
    <w:multiLevelType w:val="hybridMultilevel"/>
    <w:tmpl w:val="9C061472"/>
    <w:lvl w:ilvl="0" w:tplc="04CC7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9459FE"/>
    <w:multiLevelType w:val="hybridMultilevel"/>
    <w:tmpl w:val="000E67D2"/>
    <w:lvl w:ilvl="0" w:tplc="9E9C4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5357E"/>
    <w:rsid w:val="00060BA9"/>
    <w:rsid w:val="00075F0D"/>
    <w:rsid w:val="000769E4"/>
    <w:rsid w:val="00083831"/>
    <w:rsid w:val="0008787C"/>
    <w:rsid w:val="000A694F"/>
    <w:rsid w:val="000B5444"/>
    <w:rsid w:val="000C103A"/>
    <w:rsid w:val="000C34C7"/>
    <w:rsid w:val="00102BBD"/>
    <w:rsid w:val="00102F09"/>
    <w:rsid w:val="001043C2"/>
    <w:rsid w:val="00123F65"/>
    <w:rsid w:val="00125E49"/>
    <w:rsid w:val="00135B54"/>
    <w:rsid w:val="00136EFD"/>
    <w:rsid w:val="0014511E"/>
    <w:rsid w:val="00155707"/>
    <w:rsid w:val="001658CB"/>
    <w:rsid w:val="001665A0"/>
    <w:rsid w:val="00171869"/>
    <w:rsid w:val="001801D1"/>
    <w:rsid w:val="00184033"/>
    <w:rsid w:val="0019284A"/>
    <w:rsid w:val="001A763D"/>
    <w:rsid w:val="001C1E15"/>
    <w:rsid w:val="001C1F60"/>
    <w:rsid w:val="001C50F7"/>
    <w:rsid w:val="001C6E5C"/>
    <w:rsid w:val="00202512"/>
    <w:rsid w:val="00203852"/>
    <w:rsid w:val="00207A60"/>
    <w:rsid w:val="00215DB7"/>
    <w:rsid w:val="002252C4"/>
    <w:rsid w:val="00233175"/>
    <w:rsid w:val="00251D2E"/>
    <w:rsid w:val="0026107C"/>
    <w:rsid w:val="00263100"/>
    <w:rsid w:val="0027493F"/>
    <w:rsid w:val="002828F3"/>
    <w:rsid w:val="00285FDE"/>
    <w:rsid w:val="00291F4F"/>
    <w:rsid w:val="002C3F04"/>
    <w:rsid w:val="002C434A"/>
    <w:rsid w:val="002D1985"/>
    <w:rsid w:val="002E3A2A"/>
    <w:rsid w:val="002F0FCE"/>
    <w:rsid w:val="003249EA"/>
    <w:rsid w:val="00330524"/>
    <w:rsid w:val="00337DC9"/>
    <w:rsid w:val="0035282B"/>
    <w:rsid w:val="00352C95"/>
    <w:rsid w:val="0035572C"/>
    <w:rsid w:val="0037370F"/>
    <w:rsid w:val="0038374A"/>
    <w:rsid w:val="00393D48"/>
    <w:rsid w:val="00394090"/>
    <w:rsid w:val="00394AA0"/>
    <w:rsid w:val="003A318D"/>
    <w:rsid w:val="003C4572"/>
    <w:rsid w:val="003C67DD"/>
    <w:rsid w:val="003C7EA3"/>
    <w:rsid w:val="003D0F71"/>
    <w:rsid w:val="003E1BAA"/>
    <w:rsid w:val="003E213D"/>
    <w:rsid w:val="004124EA"/>
    <w:rsid w:val="00427E5D"/>
    <w:rsid w:val="00430919"/>
    <w:rsid w:val="0043252F"/>
    <w:rsid w:val="00441D0E"/>
    <w:rsid w:val="00452848"/>
    <w:rsid w:val="00457DA9"/>
    <w:rsid w:val="0048279F"/>
    <w:rsid w:val="0049698E"/>
    <w:rsid w:val="004A2097"/>
    <w:rsid w:val="004A2176"/>
    <w:rsid w:val="004A2F5B"/>
    <w:rsid w:val="004D10F6"/>
    <w:rsid w:val="004D1C59"/>
    <w:rsid w:val="004E67CD"/>
    <w:rsid w:val="004F0426"/>
    <w:rsid w:val="004F359C"/>
    <w:rsid w:val="005047CF"/>
    <w:rsid w:val="00506E9F"/>
    <w:rsid w:val="00507E29"/>
    <w:rsid w:val="0051223F"/>
    <w:rsid w:val="0051544F"/>
    <w:rsid w:val="005171F0"/>
    <w:rsid w:val="00525067"/>
    <w:rsid w:val="00525B37"/>
    <w:rsid w:val="005336B5"/>
    <w:rsid w:val="00581C0E"/>
    <w:rsid w:val="00583826"/>
    <w:rsid w:val="00585BE4"/>
    <w:rsid w:val="00591F34"/>
    <w:rsid w:val="005A3141"/>
    <w:rsid w:val="005B4D7D"/>
    <w:rsid w:val="005D0745"/>
    <w:rsid w:val="005E4854"/>
    <w:rsid w:val="005F4AEF"/>
    <w:rsid w:val="006503BB"/>
    <w:rsid w:val="00677A5A"/>
    <w:rsid w:val="00677C02"/>
    <w:rsid w:val="0068361F"/>
    <w:rsid w:val="006A2028"/>
    <w:rsid w:val="006A56EC"/>
    <w:rsid w:val="006B0109"/>
    <w:rsid w:val="006D1068"/>
    <w:rsid w:val="006D4A9B"/>
    <w:rsid w:val="006D6B2D"/>
    <w:rsid w:val="006E6FE4"/>
    <w:rsid w:val="006E71A1"/>
    <w:rsid w:val="00707514"/>
    <w:rsid w:val="007169DA"/>
    <w:rsid w:val="00726C47"/>
    <w:rsid w:val="00741F35"/>
    <w:rsid w:val="00742320"/>
    <w:rsid w:val="007552F8"/>
    <w:rsid w:val="0076510E"/>
    <w:rsid w:val="0076559E"/>
    <w:rsid w:val="00765EA7"/>
    <w:rsid w:val="00766853"/>
    <w:rsid w:val="00775C26"/>
    <w:rsid w:val="00776149"/>
    <w:rsid w:val="007828E0"/>
    <w:rsid w:val="00787111"/>
    <w:rsid w:val="007A010C"/>
    <w:rsid w:val="007A6DF6"/>
    <w:rsid w:val="007B1C97"/>
    <w:rsid w:val="007C1B51"/>
    <w:rsid w:val="007C36FE"/>
    <w:rsid w:val="007D092D"/>
    <w:rsid w:val="007F02B3"/>
    <w:rsid w:val="008210A0"/>
    <w:rsid w:val="00824744"/>
    <w:rsid w:val="00832118"/>
    <w:rsid w:val="00841415"/>
    <w:rsid w:val="00863CD9"/>
    <w:rsid w:val="00875524"/>
    <w:rsid w:val="008775DD"/>
    <w:rsid w:val="00884705"/>
    <w:rsid w:val="008906E0"/>
    <w:rsid w:val="008908E4"/>
    <w:rsid w:val="008B736B"/>
    <w:rsid w:val="008C32AD"/>
    <w:rsid w:val="008E1A6E"/>
    <w:rsid w:val="008E4874"/>
    <w:rsid w:val="00906AFE"/>
    <w:rsid w:val="00926DCB"/>
    <w:rsid w:val="009418E8"/>
    <w:rsid w:val="00974093"/>
    <w:rsid w:val="00974548"/>
    <w:rsid w:val="009775B0"/>
    <w:rsid w:val="009A680C"/>
    <w:rsid w:val="009D4EED"/>
    <w:rsid w:val="009E48E5"/>
    <w:rsid w:val="009F5BAA"/>
    <w:rsid w:val="00A03D03"/>
    <w:rsid w:val="00A12DEC"/>
    <w:rsid w:val="00A1511D"/>
    <w:rsid w:val="00A22FF9"/>
    <w:rsid w:val="00A263FA"/>
    <w:rsid w:val="00A3188C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AF0C27"/>
    <w:rsid w:val="00AF4080"/>
    <w:rsid w:val="00B22A8B"/>
    <w:rsid w:val="00B279CE"/>
    <w:rsid w:val="00B3474E"/>
    <w:rsid w:val="00B34F21"/>
    <w:rsid w:val="00B41B7C"/>
    <w:rsid w:val="00B61EB7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06857"/>
    <w:rsid w:val="00C122AF"/>
    <w:rsid w:val="00C1313E"/>
    <w:rsid w:val="00C16EAF"/>
    <w:rsid w:val="00C179DD"/>
    <w:rsid w:val="00C414E0"/>
    <w:rsid w:val="00C77410"/>
    <w:rsid w:val="00C9575E"/>
    <w:rsid w:val="00C9662F"/>
    <w:rsid w:val="00CA2D9E"/>
    <w:rsid w:val="00CA70D8"/>
    <w:rsid w:val="00CD4EAC"/>
    <w:rsid w:val="00CE5C47"/>
    <w:rsid w:val="00D13745"/>
    <w:rsid w:val="00D358B4"/>
    <w:rsid w:val="00D45056"/>
    <w:rsid w:val="00D53600"/>
    <w:rsid w:val="00D60872"/>
    <w:rsid w:val="00D63E7F"/>
    <w:rsid w:val="00D77B43"/>
    <w:rsid w:val="00D97BA9"/>
    <w:rsid w:val="00DA0712"/>
    <w:rsid w:val="00DA4CF7"/>
    <w:rsid w:val="00DB3277"/>
    <w:rsid w:val="00DB62F9"/>
    <w:rsid w:val="00DC4C2D"/>
    <w:rsid w:val="00DD7CBF"/>
    <w:rsid w:val="00E01510"/>
    <w:rsid w:val="00E30F0A"/>
    <w:rsid w:val="00E41384"/>
    <w:rsid w:val="00E513DE"/>
    <w:rsid w:val="00E657DF"/>
    <w:rsid w:val="00E7239E"/>
    <w:rsid w:val="00E84737"/>
    <w:rsid w:val="00E8665A"/>
    <w:rsid w:val="00E90C3B"/>
    <w:rsid w:val="00E944EF"/>
    <w:rsid w:val="00E95873"/>
    <w:rsid w:val="00E961BD"/>
    <w:rsid w:val="00EB4767"/>
    <w:rsid w:val="00EB73AA"/>
    <w:rsid w:val="00ED1C6F"/>
    <w:rsid w:val="00EF6AA7"/>
    <w:rsid w:val="00F0011B"/>
    <w:rsid w:val="00F155BC"/>
    <w:rsid w:val="00F26C34"/>
    <w:rsid w:val="00F37EFE"/>
    <w:rsid w:val="00F4162D"/>
    <w:rsid w:val="00F52BC4"/>
    <w:rsid w:val="00F70721"/>
    <w:rsid w:val="00F74CD5"/>
    <w:rsid w:val="00F925B9"/>
    <w:rsid w:val="00FA2EDC"/>
    <w:rsid w:val="00FA7AF1"/>
    <w:rsid w:val="00FB5EB7"/>
    <w:rsid w:val="00FB7B90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uiPriority w:val="99"/>
    <w:semiHidden/>
    <w:unhideWhenUsed/>
    <w:rsid w:val="00D13745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D13745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49D0C-EF9A-4CB3-9CE0-D860FC7A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Lenovo</cp:lastModifiedBy>
  <cp:revision>17</cp:revision>
  <cp:lastPrinted>2018-08-03T02:13:00Z</cp:lastPrinted>
  <dcterms:created xsi:type="dcterms:W3CDTF">2021-02-05T06:37:00Z</dcterms:created>
  <dcterms:modified xsi:type="dcterms:W3CDTF">2022-04-12T07:06:00Z</dcterms:modified>
</cp:coreProperties>
</file>