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075F0D" w:rsidRDefault="007C1B51" w:rsidP="007C1B51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新建杭绍台</w:t>
      </w:r>
      <w:r w:rsidR="008775DD" w:rsidRPr="008775DD">
        <w:rPr>
          <w:rFonts w:eastAsia="黑体" w:hint="eastAsia"/>
          <w:b/>
          <w:sz w:val="28"/>
          <w:szCs w:val="28"/>
        </w:rPr>
        <w:t>铁路</w:t>
      </w:r>
      <w:r w:rsidR="00C9662F">
        <w:rPr>
          <w:rFonts w:eastAsia="黑体" w:hint="eastAsia"/>
          <w:b/>
          <w:sz w:val="28"/>
          <w:szCs w:val="28"/>
        </w:rPr>
        <w:t>温岭</w:t>
      </w:r>
      <w:r>
        <w:rPr>
          <w:rFonts w:eastAsia="黑体" w:hint="eastAsia"/>
          <w:b/>
          <w:sz w:val="28"/>
          <w:szCs w:val="28"/>
        </w:rPr>
        <w:t>至</w:t>
      </w:r>
      <w:proofErr w:type="gramStart"/>
      <w:r>
        <w:rPr>
          <w:rFonts w:eastAsia="黑体" w:hint="eastAsia"/>
          <w:b/>
          <w:sz w:val="28"/>
          <w:szCs w:val="28"/>
        </w:rPr>
        <w:t>玉环线</w:t>
      </w:r>
      <w:proofErr w:type="gramEnd"/>
      <w:r>
        <w:rPr>
          <w:rFonts w:eastAsia="黑体" w:hint="eastAsia"/>
          <w:b/>
          <w:sz w:val="28"/>
          <w:szCs w:val="28"/>
        </w:rPr>
        <w:t>站温岭西</w:t>
      </w:r>
      <w:r w:rsidR="008775DD" w:rsidRPr="008775DD">
        <w:rPr>
          <w:rFonts w:eastAsia="黑体" w:hint="eastAsia"/>
          <w:b/>
          <w:sz w:val="28"/>
          <w:szCs w:val="28"/>
        </w:rPr>
        <w:t>站</w:t>
      </w:r>
      <w:r>
        <w:rPr>
          <w:rFonts w:eastAsia="黑体" w:hint="eastAsia"/>
          <w:b/>
          <w:sz w:val="28"/>
          <w:szCs w:val="28"/>
        </w:rPr>
        <w:t>、玉环站</w:t>
      </w: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>
        <w:rPr>
          <w:rFonts w:eastAsia="黑体"/>
          <w:sz w:val="28"/>
          <w:szCs w:val="28"/>
        </w:rPr>
        <w:tab/>
        <w:t>201</w:t>
      </w:r>
      <w:r w:rsidR="00337DC9">
        <w:rPr>
          <w:rFonts w:eastAsia="黑体" w:hint="eastAsia"/>
          <w:sz w:val="28"/>
          <w:szCs w:val="28"/>
        </w:rPr>
        <w:t>9</w:t>
      </w:r>
      <w:r>
        <w:rPr>
          <w:rFonts w:eastAsia="黑体" w:hint="eastAsia"/>
          <w:sz w:val="28"/>
          <w:szCs w:val="28"/>
        </w:rPr>
        <w:t>年</w:t>
      </w:r>
      <w:r w:rsidR="00C9662F"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月</w:t>
      </w:r>
      <w:r w:rsidR="00C9662F">
        <w:rPr>
          <w:rFonts w:eastAsia="黑体" w:hint="eastAsia"/>
          <w:sz w:val="28"/>
          <w:szCs w:val="28"/>
        </w:rPr>
        <w:t>15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37DC9">
        <w:rPr>
          <w:rFonts w:eastAsia="黑体" w:hint="eastAsia"/>
          <w:sz w:val="28"/>
          <w:szCs w:val="28"/>
        </w:rPr>
        <w:t>47483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C9662F" w:rsidRPr="00C9662F">
        <w:rPr>
          <w:rFonts w:ascii="黑体" w:eastAsia="黑体" w:hAnsi="宋体" w:hint="eastAsia"/>
          <w:sz w:val="28"/>
          <w:szCs w:val="28"/>
        </w:rPr>
        <w:t>杭绍台铁路温岭至</w:t>
      </w:r>
      <w:proofErr w:type="gramStart"/>
      <w:r w:rsidR="00C9662F" w:rsidRPr="00C9662F">
        <w:rPr>
          <w:rFonts w:ascii="黑体" w:eastAsia="黑体" w:hAnsi="宋体" w:hint="eastAsia"/>
          <w:sz w:val="28"/>
          <w:szCs w:val="28"/>
        </w:rPr>
        <w:t>玉环线</w:t>
      </w:r>
      <w:proofErr w:type="gramEnd"/>
      <w:r w:rsidR="00C9662F" w:rsidRPr="00C9662F">
        <w:rPr>
          <w:rFonts w:ascii="黑体" w:eastAsia="黑体" w:hAnsi="宋体" w:hint="eastAsia"/>
          <w:sz w:val="28"/>
          <w:szCs w:val="28"/>
        </w:rPr>
        <w:t>站温岭西站、</w:t>
      </w:r>
      <w:proofErr w:type="gramStart"/>
      <w:r w:rsidR="00C9662F" w:rsidRPr="00C9662F">
        <w:rPr>
          <w:rFonts w:ascii="黑体" w:eastAsia="黑体" w:hAnsi="宋体" w:hint="eastAsia"/>
          <w:sz w:val="28"/>
          <w:szCs w:val="28"/>
        </w:rPr>
        <w:t>玉环站</w:t>
      </w:r>
      <w:proofErr w:type="gramEnd"/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ED1C6F" w:rsidRPr="005D0745" w:rsidRDefault="00337DC9" w:rsidP="005D0745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C9662F" w:rsidRPr="00C9662F" w:rsidRDefault="00C9662F" w:rsidP="00D534CA">
      <w:pPr>
        <w:pStyle w:val="a6"/>
        <w:numPr>
          <w:ilvl w:val="0"/>
          <w:numId w:val="1"/>
        </w:numPr>
        <w:spacing w:beforeLines="50" w:afterLines="50" w:line="360" w:lineRule="auto"/>
        <w:ind w:firstLineChars="0"/>
      </w:pPr>
      <w:r w:rsidRPr="00C9662F">
        <w:rPr>
          <w:rFonts w:hint="eastAsia"/>
        </w:rPr>
        <w:t>温岭西站</w:t>
      </w:r>
      <w:r w:rsidR="00D534CA">
        <w:rPr>
          <w:rFonts w:hint="eastAsia"/>
        </w:rPr>
        <w:t>车场由路基改为桥式，</w:t>
      </w:r>
      <w:r w:rsidRPr="00C9662F">
        <w:rPr>
          <w:rFonts w:hint="eastAsia"/>
        </w:rPr>
        <w:t>中心轨顶设计高程为</w:t>
      </w:r>
      <w:r w:rsidRPr="00C9662F">
        <w:t>15.037m</w:t>
      </w:r>
      <w:r w:rsidRPr="00C9662F">
        <w:rPr>
          <w:rFonts w:hint="eastAsia"/>
        </w:rPr>
        <w:t>，站房中心场坪设计高程为</w:t>
      </w:r>
      <w:r w:rsidRPr="00C9662F">
        <w:t>5.3m</w:t>
      </w:r>
      <w:r w:rsidRPr="00C9662F">
        <w:rPr>
          <w:rFonts w:hint="eastAsia"/>
        </w:rPr>
        <w:t>，站区百年洪水位</w:t>
      </w:r>
      <w:r w:rsidRPr="00C9662F">
        <w:t>4.56m</w:t>
      </w:r>
      <w:r w:rsidRPr="00C9662F">
        <w:rPr>
          <w:rFonts w:hint="eastAsia"/>
        </w:rPr>
        <w:t>。站房采用线正下式站型。</w:t>
      </w:r>
    </w:p>
    <w:p w:rsidR="008775DD" w:rsidRPr="00C9662F" w:rsidRDefault="008775DD" w:rsidP="00C9662F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8775DD" w:rsidRDefault="008775DD" w:rsidP="008775DD">
      <w:pPr>
        <w:pStyle w:val="a6"/>
        <w:spacing w:line="360" w:lineRule="auto"/>
        <w:ind w:left="360" w:firstLineChars="0" w:firstLine="0"/>
      </w:pPr>
    </w:p>
    <w:p w:rsidR="001801D1" w:rsidRDefault="001801D1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8775DD" w:rsidRDefault="008775DD" w:rsidP="001801D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6B0109" w:rsidRPr="006B0109" w:rsidRDefault="006B0109" w:rsidP="00C9662F">
      <w:pPr>
        <w:pStyle w:val="a6"/>
        <w:spacing w:line="360" w:lineRule="auto"/>
        <w:ind w:firstLineChars="0" w:firstLine="0"/>
        <w:rPr>
          <w:sz w:val="24"/>
          <w:szCs w:val="24"/>
        </w:rPr>
      </w:pPr>
    </w:p>
    <w:sectPr w:rsidR="006B0109" w:rsidRPr="006B0109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BF" w:rsidRDefault="000A7ABF" w:rsidP="0068361F">
      <w:r>
        <w:separator/>
      </w:r>
    </w:p>
  </w:endnote>
  <w:endnote w:type="continuationSeparator" w:id="0">
    <w:p w:rsidR="000A7ABF" w:rsidRDefault="000A7ABF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78498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78498E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4CA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BF" w:rsidRDefault="000A7ABF" w:rsidP="0068361F">
      <w:r>
        <w:separator/>
      </w:r>
    </w:p>
  </w:footnote>
  <w:footnote w:type="continuationSeparator" w:id="0">
    <w:p w:rsidR="000A7ABF" w:rsidRDefault="000A7ABF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7ABF"/>
    <w:rsid w:val="000B5444"/>
    <w:rsid w:val="000C103A"/>
    <w:rsid w:val="00102BBD"/>
    <w:rsid w:val="00102F09"/>
    <w:rsid w:val="001043C2"/>
    <w:rsid w:val="00125E49"/>
    <w:rsid w:val="00136EFD"/>
    <w:rsid w:val="0014511E"/>
    <w:rsid w:val="00155707"/>
    <w:rsid w:val="00171869"/>
    <w:rsid w:val="001801D1"/>
    <w:rsid w:val="00184033"/>
    <w:rsid w:val="0019284A"/>
    <w:rsid w:val="001A763D"/>
    <w:rsid w:val="001C1E15"/>
    <w:rsid w:val="001C1F60"/>
    <w:rsid w:val="001C50F7"/>
    <w:rsid w:val="00202512"/>
    <w:rsid w:val="00203852"/>
    <w:rsid w:val="00207A60"/>
    <w:rsid w:val="00215DB7"/>
    <w:rsid w:val="002252C4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3249EA"/>
    <w:rsid w:val="00330524"/>
    <w:rsid w:val="00337DC9"/>
    <w:rsid w:val="00352C95"/>
    <w:rsid w:val="0038374A"/>
    <w:rsid w:val="00393D48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3826"/>
    <w:rsid w:val="00591F34"/>
    <w:rsid w:val="005A3141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26C47"/>
    <w:rsid w:val="00741F35"/>
    <w:rsid w:val="007552F8"/>
    <w:rsid w:val="0076510E"/>
    <w:rsid w:val="0076559E"/>
    <w:rsid w:val="00766853"/>
    <w:rsid w:val="007828E0"/>
    <w:rsid w:val="0078498E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32118"/>
    <w:rsid w:val="00841415"/>
    <w:rsid w:val="00875524"/>
    <w:rsid w:val="008775DD"/>
    <w:rsid w:val="00884705"/>
    <w:rsid w:val="008906E0"/>
    <w:rsid w:val="008908E4"/>
    <w:rsid w:val="008B736B"/>
    <w:rsid w:val="008C32AD"/>
    <w:rsid w:val="008E1A6E"/>
    <w:rsid w:val="00906AFE"/>
    <w:rsid w:val="00926DCB"/>
    <w:rsid w:val="009418E8"/>
    <w:rsid w:val="00974093"/>
    <w:rsid w:val="00974548"/>
    <w:rsid w:val="009775B0"/>
    <w:rsid w:val="009A680C"/>
    <w:rsid w:val="009F5BAA"/>
    <w:rsid w:val="00A03D03"/>
    <w:rsid w:val="00A12DEC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B3474E"/>
    <w:rsid w:val="00B34F21"/>
    <w:rsid w:val="00B41B7C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122AF"/>
    <w:rsid w:val="00C1313E"/>
    <w:rsid w:val="00C16EAF"/>
    <w:rsid w:val="00C179DD"/>
    <w:rsid w:val="00C414E0"/>
    <w:rsid w:val="00C77410"/>
    <w:rsid w:val="00C9662F"/>
    <w:rsid w:val="00CA2D9E"/>
    <w:rsid w:val="00CA70D8"/>
    <w:rsid w:val="00CD4EAC"/>
    <w:rsid w:val="00D358B4"/>
    <w:rsid w:val="00D45056"/>
    <w:rsid w:val="00D534CA"/>
    <w:rsid w:val="00D53600"/>
    <w:rsid w:val="00D63E7F"/>
    <w:rsid w:val="00D77B43"/>
    <w:rsid w:val="00D97BA9"/>
    <w:rsid w:val="00DA0712"/>
    <w:rsid w:val="00DA4CF7"/>
    <w:rsid w:val="00DB62F9"/>
    <w:rsid w:val="00E01510"/>
    <w:rsid w:val="00E30F0A"/>
    <w:rsid w:val="00E41384"/>
    <w:rsid w:val="00E7239E"/>
    <w:rsid w:val="00E84737"/>
    <w:rsid w:val="00E90C3B"/>
    <w:rsid w:val="00E944EF"/>
    <w:rsid w:val="00E95873"/>
    <w:rsid w:val="00EB73AA"/>
    <w:rsid w:val="00ED1C6F"/>
    <w:rsid w:val="00F0011B"/>
    <w:rsid w:val="00F155BC"/>
    <w:rsid w:val="00F26C34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6F9B-8194-409F-B051-565695E6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王彦</cp:lastModifiedBy>
  <cp:revision>7</cp:revision>
  <cp:lastPrinted>2018-08-03T02:13:00Z</cp:lastPrinted>
  <dcterms:created xsi:type="dcterms:W3CDTF">2019-03-25T06:23:00Z</dcterms:created>
  <dcterms:modified xsi:type="dcterms:W3CDTF">2019-10-12T06:25:00Z</dcterms:modified>
</cp:coreProperties>
</file>