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075F0D" w:rsidRDefault="00075F0D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  <w:r w:rsidRPr="00075F0D">
        <w:rPr>
          <w:rFonts w:eastAsia="黑体" w:hint="eastAsia"/>
          <w:b/>
          <w:sz w:val="28"/>
          <w:szCs w:val="28"/>
        </w:rPr>
        <w:t>新建</w:t>
      </w:r>
      <w:r w:rsidR="00641DBE" w:rsidRPr="00641DBE">
        <w:rPr>
          <w:rFonts w:eastAsia="黑体" w:hint="eastAsia"/>
          <w:b/>
          <w:sz w:val="28"/>
          <w:szCs w:val="28"/>
        </w:rPr>
        <w:t>常德经益阳至长沙铁路常德站等</w:t>
      </w:r>
      <w:r w:rsidR="00641DBE" w:rsidRPr="00641DBE">
        <w:rPr>
          <w:rFonts w:eastAsia="黑体" w:hint="eastAsia"/>
          <w:b/>
          <w:sz w:val="28"/>
          <w:szCs w:val="28"/>
        </w:rPr>
        <w:t>4</w:t>
      </w:r>
      <w:r w:rsidR="00641DBE" w:rsidRPr="00641DBE">
        <w:rPr>
          <w:rFonts w:eastAsia="黑体" w:hint="eastAsia"/>
          <w:b/>
          <w:sz w:val="28"/>
          <w:szCs w:val="28"/>
        </w:rPr>
        <w:t>座客站</w:t>
      </w: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9C504F">
        <w:rPr>
          <w:rFonts w:eastAsia="黑体" w:hint="eastAsia"/>
          <w:b/>
          <w:sz w:val="44"/>
          <w:szCs w:val="44"/>
        </w:rPr>
        <w:t>二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>
        <w:rPr>
          <w:rFonts w:eastAsia="黑体"/>
          <w:sz w:val="28"/>
          <w:szCs w:val="28"/>
        </w:rPr>
        <w:tab/>
        <w:t>201</w:t>
      </w:r>
      <w:r w:rsidR="00337DC9">
        <w:rPr>
          <w:rFonts w:eastAsia="黑体" w:hint="eastAsia"/>
          <w:sz w:val="28"/>
          <w:szCs w:val="28"/>
        </w:rPr>
        <w:t>9</w:t>
      </w:r>
      <w:r>
        <w:rPr>
          <w:rFonts w:eastAsia="黑体" w:hint="eastAsia"/>
          <w:sz w:val="28"/>
          <w:szCs w:val="28"/>
        </w:rPr>
        <w:t>年</w:t>
      </w:r>
      <w:r w:rsidR="00641DBE">
        <w:rPr>
          <w:rFonts w:eastAsia="黑体" w:hint="eastAsia"/>
          <w:sz w:val="28"/>
          <w:szCs w:val="28"/>
        </w:rPr>
        <w:t>5</w:t>
      </w:r>
      <w:r>
        <w:rPr>
          <w:rFonts w:eastAsia="黑体" w:hint="eastAsia"/>
          <w:sz w:val="28"/>
          <w:szCs w:val="28"/>
        </w:rPr>
        <w:t>月</w:t>
      </w:r>
      <w:r w:rsidR="009C504F">
        <w:rPr>
          <w:rFonts w:eastAsia="黑体" w:hint="eastAsia"/>
          <w:sz w:val="28"/>
          <w:szCs w:val="28"/>
        </w:rPr>
        <w:t>21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641DBE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641DBE" w:rsidRPr="00641DBE">
        <w:rPr>
          <w:rFonts w:ascii="黑体" w:eastAsia="黑体" w:hAnsi="宋体" w:hint="eastAsia"/>
          <w:sz w:val="28"/>
          <w:szCs w:val="28"/>
        </w:rPr>
        <w:t>常德经益阳至长沙铁路常德站等4座客站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C94BFE">
        <w:rPr>
          <w:rFonts w:eastAsia="黑体" w:hint="eastAsia"/>
          <w:sz w:val="28"/>
          <w:szCs w:val="28"/>
        </w:rPr>
        <w:t>3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7B1C97" w:rsidRPr="00F769DE" w:rsidRDefault="007B1C97" w:rsidP="00125E49">
      <w:pPr>
        <w:spacing w:line="360" w:lineRule="auto"/>
        <w:rPr>
          <w:rFonts w:ascii="黑体" w:eastAsia="黑体" w:hAnsi="宋体"/>
          <w:sz w:val="28"/>
          <w:szCs w:val="28"/>
        </w:rPr>
      </w:pPr>
    </w:p>
    <w:p w:rsidR="00CD416B" w:rsidRPr="0053376D" w:rsidRDefault="009C504F" w:rsidP="0053376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益阳南站站中心轨顶设计高程为</w:t>
      </w:r>
      <w:r>
        <w:rPr>
          <w:rFonts w:hint="eastAsia"/>
          <w:sz w:val="24"/>
          <w:szCs w:val="24"/>
        </w:rPr>
        <w:t>76.5m</w:t>
      </w:r>
      <w:r>
        <w:rPr>
          <w:rFonts w:hint="eastAsia"/>
          <w:sz w:val="24"/>
          <w:szCs w:val="24"/>
        </w:rPr>
        <w:t>，按照路基方案实施</w:t>
      </w:r>
      <w:r w:rsidR="00CD416B" w:rsidRPr="0053376D">
        <w:rPr>
          <w:rFonts w:hint="eastAsia"/>
          <w:sz w:val="24"/>
          <w:szCs w:val="24"/>
        </w:rPr>
        <w:t>。</w:t>
      </w:r>
      <w:r w:rsidR="000D697D">
        <w:rPr>
          <w:rFonts w:hint="eastAsia"/>
          <w:sz w:val="24"/>
          <w:szCs w:val="24"/>
        </w:rPr>
        <w:t>城市通廊宽度和出站厅可根据方案自行确定，这些指标会反映在投资预估算上。益阳南站的投资</w:t>
      </w:r>
      <w:proofErr w:type="gramStart"/>
      <w:r w:rsidR="002B4E31">
        <w:rPr>
          <w:rFonts w:hint="eastAsia"/>
          <w:sz w:val="24"/>
          <w:szCs w:val="24"/>
        </w:rPr>
        <w:t>预估算要</w:t>
      </w:r>
      <w:r w:rsidR="00C9005D">
        <w:rPr>
          <w:rFonts w:hint="eastAsia"/>
          <w:sz w:val="24"/>
          <w:szCs w:val="24"/>
        </w:rPr>
        <w:t>按</w:t>
      </w:r>
      <w:proofErr w:type="gramEnd"/>
      <w:r w:rsidR="002B4E31">
        <w:rPr>
          <w:rFonts w:hint="eastAsia"/>
          <w:sz w:val="24"/>
          <w:szCs w:val="24"/>
        </w:rPr>
        <w:t>近期、远期分别计列。</w:t>
      </w:r>
    </w:p>
    <w:p w:rsidR="00FA3755" w:rsidRPr="00FA3755" w:rsidRDefault="00FA3755" w:rsidP="00FA3755">
      <w:pPr>
        <w:pStyle w:val="a6"/>
        <w:ind w:firstLine="480"/>
        <w:rPr>
          <w:sz w:val="24"/>
          <w:szCs w:val="24"/>
        </w:rPr>
      </w:pPr>
    </w:p>
    <w:p w:rsidR="002B4E31" w:rsidRDefault="00FA3755" w:rsidP="002B4E31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FA3755">
        <w:rPr>
          <w:rFonts w:hint="eastAsia"/>
          <w:sz w:val="24"/>
          <w:szCs w:val="24"/>
        </w:rPr>
        <w:t>更新综合交通枢纽投资预估算表</w:t>
      </w:r>
      <w:r w:rsidR="009C504F">
        <w:rPr>
          <w:rFonts w:hint="eastAsia"/>
          <w:sz w:val="24"/>
          <w:szCs w:val="24"/>
        </w:rPr>
        <w:t>。</w:t>
      </w:r>
      <w:r w:rsidR="002B4E31">
        <w:rPr>
          <w:rFonts w:hint="eastAsia"/>
          <w:sz w:val="24"/>
          <w:szCs w:val="24"/>
        </w:rPr>
        <w:t>其中：</w:t>
      </w:r>
    </w:p>
    <w:p w:rsidR="00546AFE" w:rsidRDefault="00546AFE" w:rsidP="00657E6C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工程范围：铁路红线内的构筑物。</w:t>
      </w:r>
    </w:p>
    <w:p w:rsidR="00546AFE" w:rsidRPr="00657E6C" w:rsidRDefault="00546AFE" w:rsidP="00546AFE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站房部分的面积按照线上、线侧、线下（即以</w:t>
      </w:r>
      <w:proofErr w:type="gramStart"/>
      <w:r>
        <w:rPr>
          <w:rFonts w:hint="eastAsia"/>
          <w:sz w:val="24"/>
          <w:szCs w:val="24"/>
        </w:rPr>
        <w:t>承轨层</w:t>
      </w:r>
      <w:proofErr w:type="gramEnd"/>
      <w:r>
        <w:rPr>
          <w:rFonts w:hint="eastAsia"/>
          <w:sz w:val="24"/>
          <w:szCs w:val="24"/>
        </w:rPr>
        <w:t>为界）来分劈，并分别计列单价和</w:t>
      </w:r>
      <w:r w:rsidR="00215269">
        <w:rPr>
          <w:rFonts w:hint="eastAsia"/>
          <w:sz w:val="24"/>
          <w:szCs w:val="24"/>
        </w:rPr>
        <w:t>预估算</w:t>
      </w:r>
      <w:r>
        <w:rPr>
          <w:rFonts w:hint="eastAsia"/>
          <w:sz w:val="24"/>
          <w:szCs w:val="24"/>
        </w:rPr>
        <w:t>。</w:t>
      </w:r>
      <w:r w:rsidRPr="00C23518">
        <w:rPr>
          <w:rFonts w:hint="eastAsia"/>
          <w:sz w:val="24"/>
          <w:szCs w:val="24"/>
        </w:rPr>
        <w:t>站房工程</w:t>
      </w:r>
      <w:r>
        <w:rPr>
          <w:rFonts w:hint="eastAsia"/>
          <w:sz w:val="24"/>
          <w:szCs w:val="24"/>
        </w:rPr>
        <w:t>综合单价指标按照</w:t>
      </w:r>
      <w:r>
        <w:rPr>
          <w:rFonts w:hint="eastAsia"/>
          <w:sz w:val="24"/>
          <w:szCs w:val="24"/>
        </w:rPr>
        <w:t>1.6</w:t>
      </w:r>
      <w:r>
        <w:rPr>
          <w:rFonts w:hint="eastAsia"/>
          <w:sz w:val="24"/>
          <w:szCs w:val="24"/>
        </w:rPr>
        <w:t>万</w:t>
      </w:r>
      <w:r w:rsidRPr="00C23518">
        <w:rPr>
          <w:rFonts w:hint="eastAsia"/>
          <w:sz w:val="24"/>
          <w:szCs w:val="24"/>
        </w:rPr>
        <w:t>元</w:t>
      </w:r>
      <w:r w:rsidRPr="00C23518">
        <w:rPr>
          <w:rFonts w:hint="eastAsia"/>
          <w:sz w:val="24"/>
          <w:szCs w:val="24"/>
        </w:rPr>
        <w:t>/</w:t>
      </w:r>
      <w:r w:rsidRPr="00C23518">
        <w:rPr>
          <w:rFonts w:hint="eastAsia"/>
          <w:sz w:val="24"/>
          <w:szCs w:val="24"/>
        </w:rPr>
        <w:t>平方米</w:t>
      </w:r>
      <w:r>
        <w:rPr>
          <w:rFonts w:hint="eastAsia"/>
          <w:sz w:val="24"/>
          <w:szCs w:val="24"/>
        </w:rPr>
        <w:t>控制。</w:t>
      </w:r>
    </w:p>
    <w:p w:rsidR="00657E6C" w:rsidRDefault="002B4E31" w:rsidP="00657E6C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信息、标识、</w:t>
      </w:r>
      <w:r w:rsidRPr="0088248E">
        <w:rPr>
          <w:rFonts w:ascii="宋体" w:hAnsi="宋体" w:cs="宋体" w:hint="eastAsia"/>
          <w:color w:val="000000"/>
          <w:kern w:val="0"/>
          <w:sz w:val="22"/>
        </w:rPr>
        <w:t>室外附属工程</w:t>
      </w:r>
      <w:r>
        <w:rPr>
          <w:rFonts w:hint="eastAsia"/>
          <w:sz w:val="24"/>
          <w:szCs w:val="24"/>
        </w:rPr>
        <w:t>的单价指标可暂按</w:t>
      </w:r>
      <w:r>
        <w:rPr>
          <w:rFonts w:hint="eastAsia"/>
          <w:sz w:val="24"/>
          <w:szCs w:val="24"/>
        </w:rPr>
        <w:t>0.2</w:t>
      </w:r>
      <w:r>
        <w:rPr>
          <w:rFonts w:hint="eastAsia"/>
          <w:sz w:val="24"/>
          <w:szCs w:val="24"/>
        </w:rPr>
        <w:t>万元</w:t>
      </w:r>
      <w:r w:rsidR="00C23518">
        <w:rPr>
          <w:rFonts w:hint="eastAsia"/>
          <w:sz w:val="24"/>
          <w:szCs w:val="24"/>
        </w:rPr>
        <w:t>/</w:t>
      </w:r>
      <w:r w:rsidR="00C23518">
        <w:rPr>
          <w:rFonts w:hint="eastAsia"/>
          <w:sz w:val="24"/>
          <w:szCs w:val="24"/>
        </w:rPr>
        <w:t>平米</w:t>
      </w:r>
      <w:r>
        <w:rPr>
          <w:rFonts w:hint="eastAsia"/>
          <w:sz w:val="24"/>
          <w:szCs w:val="24"/>
        </w:rPr>
        <w:t>预估。</w:t>
      </w:r>
    </w:p>
    <w:p w:rsidR="002B4E31" w:rsidRDefault="002B4E31" w:rsidP="00657E6C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估算价值要含其他费（系数</w:t>
      </w:r>
      <w:r>
        <w:rPr>
          <w:rFonts w:hint="eastAsia"/>
          <w:sz w:val="24"/>
          <w:szCs w:val="24"/>
        </w:rPr>
        <w:t>1.1</w:t>
      </w:r>
      <w:r>
        <w:rPr>
          <w:rFonts w:hint="eastAsia"/>
          <w:sz w:val="24"/>
          <w:szCs w:val="24"/>
        </w:rPr>
        <w:t>）和预备费（系数</w:t>
      </w:r>
      <w:r>
        <w:rPr>
          <w:rFonts w:hint="eastAsia"/>
          <w:sz w:val="24"/>
          <w:szCs w:val="24"/>
        </w:rPr>
        <w:t>1.05</w:t>
      </w:r>
      <w:r>
        <w:rPr>
          <w:rFonts w:hint="eastAsia"/>
          <w:sz w:val="24"/>
          <w:szCs w:val="24"/>
        </w:rPr>
        <w:t>）。例如，信息、标识、</w:t>
      </w:r>
      <w:r w:rsidRPr="00546AFE">
        <w:rPr>
          <w:rFonts w:hint="eastAsia"/>
          <w:sz w:val="24"/>
          <w:szCs w:val="24"/>
        </w:rPr>
        <w:t>室外附属工程单价那一栏应填：</w:t>
      </w:r>
      <w:r w:rsidRPr="001914F6">
        <w:rPr>
          <w:rFonts w:hint="eastAsia"/>
          <w:sz w:val="24"/>
          <w:szCs w:val="24"/>
        </w:rPr>
        <w:t>0.2*1.1*1.05</w:t>
      </w:r>
      <w:r>
        <w:rPr>
          <w:rFonts w:hint="eastAsia"/>
          <w:sz w:val="24"/>
          <w:szCs w:val="24"/>
        </w:rPr>
        <w:t>。</w:t>
      </w:r>
    </w:p>
    <w:p w:rsidR="00546AFE" w:rsidRDefault="00546AFE" w:rsidP="00657E6C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46AFE">
        <w:rPr>
          <w:rFonts w:hint="eastAsia"/>
          <w:sz w:val="24"/>
          <w:szCs w:val="24"/>
        </w:rPr>
        <w:t>可根据方案自行调整分项计列。</w:t>
      </w:r>
    </w:p>
    <w:tbl>
      <w:tblPr>
        <w:tblW w:w="8811" w:type="dxa"/>
        <w:jc w:val="center"/>
        <w:tblInd w:w="93" w:type="dxa"/>
        <w:tblLook w:val="04A0"/>
      </w:tblPr>
      <w:tblGrid>
        <w:gridCol w:w="460"/>
        <w:gridCol w:w="640"/>
        <w:gridCol w:w="790"/>
        <w:gridCol w:w="790"/>
        <w:gridCol w:w="1340"/>
        <w:gridCol w:w="1100"/>
        <w:gridCol w:w="1220"/>
        <w:gridCol w:w="2471"/>
      </w:tblGrid>
      <w:tr w:rsidR="002B4E31" w:rsidRPr="0088248E" w:rsidTr="000F5FB4">
        <w:trPr>
          <w:trHeight w:val="1095"/>
          <w:jc w:val="center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工程界面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工程内容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7A233B" w:rsidP="00B85B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面积</w:t>
            </w:r>
            <w:r w:rsidR="002B4E31"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</w:t>
            </w:r>
            <w:proofErr w:type="gramStart"/>
            <w:r w:rsidR="002B4E31"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万平米</w:t>
            </w:r>
            <w:proofErr w:type="gramEnd"/>
            <w:r w:rsidR="002B4E31"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（万元</w:t>
            </w:r>
            <w:r w:rsidR="00C235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/平米</w:t>
            </w: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15269" w:rsidP="00B85B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预估算</w:t>
            </w:r>
            <w:r w:rsidR="002B4E31"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（亿元）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B4E31" w:rsidRPr="0088248E" w:rsidTr="000F5FB4">
        <w:trPr>
          <w:trHeight w:val="630"/>
          <w:jc w:val="center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铁路工程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站房及停车场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B0E09" w:rsidRPr="0088248E" w:rsidTr="000F5FB4">
        <w:trPr>
          <w:trHeight w:val="60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站房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线上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kern w:val="0"/>
                <w:sz w:val="22"/>
                <w:szCs w:val="22"/>
              </w:rPr>
              <w:t>候车区面积</w:t>
            </w:r>
            <w:r w:rsidR="000F5FB4"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XXXX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平方米</w:t>
            </w:r>
            <w:r w:rsidRPr="0088248E">
              <w:rPr>
                <w:rFonts w:ascii="宋体" w:hAnsi="宋体" w:cs="宋体" w:hint="eastAsia"/>
                <w:kern w:val="0"/>
                <w:sz w:val="22"/>
                <w:szCs w:val="22"/>
              </w:rPr>
              <w:t>，站内</w:t>
            </w:r>
            <w:proofErr w:type="gramStart"/>
            <w:r w:rsidRPr="0088248E">
              <w:rPr>
                <w:rFonts w:ascii="宋体" w:hAnsi="宋体" w:cs="宋体" w:hint="eastAsia"/>
                <w:kern w:val="0"/>
                <w:sz w:val="22"/>
                <w:szCs w:val="22"/>
              </w:rPr>
              <w:t>旅服商业</w:t>
            </w:r>
            <w:proofErr w:type="gramEnd"/>
            <w:r w:rsidRPr="0088248E">
              <w:rPr>
                <w:rFonts w:ascii="宋体" w:hAnsi="宋体" w:cs="宋体" w:hint="eastAsia"/>
                <w:kern w:val="0"/>
                <w:sz w:val="22"/>
                <w:szCs w:val="22"/>
              </w:rPr>
              <w:t>面积</w:t>
            </w:r>
            <w:r w:rsidR="000F5FB4"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XXXX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平方米（其中位于夹层的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旅服商业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面积不计入站房面积，但投资要计入站房投资）</w:t>
            </w:r>
            <w:r w:rsidRPr="0088248E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CB0E09" w:rsidRPr="0088248E" w:rsidTr="000F5FB4">
        <w:trPr>
          <w:trHeight w:val="689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线侧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B0E09" w:rsidRPr="0088248E" w:rsidTr="000F5FB4">
        <w:trPr>
          <w:trHeight w:val="555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B4E31" w:rsidRPr="0088248E" w:rsidTr="000F5FB4">
        <w:trPr>
          <w:trHeight w:val="543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B0E09" w:rsidRPr="0088248E" w:rsidTr="000F5FB4">
        <w:trPr>
          <w:trHeight w:val="48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铁路停车场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地上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位置、层数、有无盖。</w:t>
            </w:r>
          </w:p>
        </w:tc>
      </w:tr>
      <w:tr w:rsidR="00CB0E09" w:rsidRPr="0088248E" w:rsidTr="000F5FB4">
        <w:trPr>
          <w:trHeight w:val="48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0E09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B0E09" w:rsidRPr="0088248E" w:rsidTr="000F5FB4">
        <w:trPr>
          <w:trHeight w:val="48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E09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0E09" w:rsidRPr="0088248E" w:rsidRDefault="00CB0E09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0E09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B4E31" w:rsidRPr="0088248E" w:rsidTr="000F5FB4">
        <w:trPr>
          <w:trHeight w:val="825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  <w:r w:rsidR="007738E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配套</w:t>
            </w: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4E31" w:rsidRPr="0088248E" w:rsidTr="000F5FB4">
        <w:trPr>
          <w:trHeight w:val="48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雨棚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4E31" w:rsidRPr="0088248E" w:rsidTr="000F5FB4">
        <w:trPr>
          <w:trHeight w:val="645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2A54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落客平台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CB0E09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标高</w:t>
            </w:r>
          </w:p>
        </w:tc>
      </w:tr>
      <w:tr w:rsidR="002B4E31" w:rsidRPr="0088248E" w:rsidTr="000F5FB4">
        <w:trPr>
          <w:trHeight w:val="63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站台结构及铺面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4E31" w:rsidRPr="0088248E" w:rsidTr="000F5FB4">
        <w:trPr>
          <w:trHeight w:val="825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信息、标识、室外附属工程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E91A37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该项面积</w:t>
            </w:r>
            <w:r w:rsidR="002B4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=站房及停车场</w:t>
            </w:r>
            <w:r w:rsidR="007A23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面积</w:t>
            </w:r>
          </w:p>
        </w:tc>
      </w:tr>
      <w:tr w:rsidR="002B4E31" w:rsidRPr="0088248E" w:rsidTr="000F5FB4">
        <w:trPr>
          <w:trHeight w:val="48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4E31" w:rsidRPr="0088248E" w:rsidTr="000F5FB4">
        <w:trPr>
          <w:trHeight w:val="825"/>
          <w:jc w:val="center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交通配套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城市通廊、长途等市政场站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4E31" w:rsidRPr="0088248E" w:rsidTr="000F5FB4">
        <w:trPr>
          <w:trHeight w:val="45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城市通廊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CB0E09" w:rsidP="00CB0E0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标高</w:t>
            </w:r>
          </w:p>
        </w:tc>
      </w:tr>
      <w:tr w:rsidR="002B4E31" w:rsidRPr="0088248E" w:rsidTr="000F5FB4">
        <w:trPr>
          <w:trHeight w:val="1005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长途、公交、出租等市政交通场站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位置、层数、有无盖。</w:t>
            </w:r>
          </w:p>
        </w:tc>
      </w:tr>
      <w:tr w:rsidR="002B4E31" w:rsidRPr="0088248E" w:rsidTr="000F5FB4">
        <w:trPr>
          <w:trHeight w:val="48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高架车道</w:t>
            </w:r>
            <w:r w:rsidR="00AF509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、落客平台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4E31" w:rsidRPr="0088248E" w:rsidTr="000F5FB4">
        <w:trPr>
          <w:trHeight w:val="48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高架车道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126D5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标高</w:t>
            </w:r>
            <w:r w:rsidR="000C1F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只计</w:t>
            </w:r>
            <w:proofErr w:type="gramStart"/>
            <w:r w:rsidR="000C1F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列与落客</w:t>
            </w:r>
            <w:proofErr w:type="gramEnd"/>
            <w:r w:rsidR="000C1F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平台对应的长度</w:t>
            </w:r>
          </w:p>
        </w:tc>
      </w:tr>
      <w:tr w:rsidR="00AF5090" w:rsidRPr="0088248E" w:rsidTr="000F5FB4">
        <w:trPr>
          <w:trHeight w:val="48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090" w:rsidRPr="0088248E" w:rsidRDefault="00AF5090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F5090" w:rsidRPr="0088248E" w:rsidRDefault="00AF5090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5090" w:rsidRPr="0088248E" w:rsidRDefault="00AF5090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落客平台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F5090" w:rsidRPr="0088248E" w:rsidRDefault="00AF5090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5090" w:rsidRPr="0088248E" w:rsidRDefault="00AF5090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F5090" w:rsidRPr="0088248E" w:rsidRDefault="00AF5090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5090" w:rsidRDefault="00126D5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标高</w:t>
            </w:r>
          </w:p>
        </w:tc>
      </w:tr>
      <w:tr w:rsidR="002B4E31" w:rsidRPr="0088248E" w:rsidTr="000F5FB4">
        <w:trPr>
          <w:trHeight w:val="480"/>
          <w:jc w:val="center"/>
        </w:trPr>
        <w:tc>
          <w:tcPr>
            <w:tcW w:w="4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4E31" w:rsidRPr="0088248E" w:rsidTr="000F5FB4">
        <w:trPr>
          <w:trHeight w:val="690"/>
          <w:jc w:val="center"/>
        </w:trPr>
        <w:tc>
          <w:tcPr>
            <w:tcW w:w="26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B4E31" w:rsidRPr="0088248E" w:rsidRDefault="002B4E31" w:rsidP="00B85B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4E31" w:rsidRPr="0088248E" w:rsidRDefault="002B4E31" w:rsidP="00B85B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24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F5FB4" w:rsidRPr="002B4E31" w:rsidRDefault="000F5FB4" w:rsidP="000F5FB4">
      <w:pPr>
        <w:pStyle w:val="a6"/>
        <w:ind w:firstLine="480"/>
        <w:rPr>
          <w:sz w:val="24"/>
          <w:szCs w:val="24"/>
        </w:rPr>
      </w:pPr>
    </w:p>
    <w:p w:rsidR="000F5FB4" w:rsidRPr="00FA3755" w:rsidRDefault="000F5FB4" w:rsidP="000F5FB4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FA3755">
        <w:rPr>
          <w:rFonts w:hint="eastAsia"/>
          <w:sz w:val="24"/>
          <w:szCs w:val="24"/>
        </w:rPr>
        <w:t>更新</w:t>
      </w:r>
      <w:r>
        <w:rPr>
          <w:rFonts w:hint="eastAsia"/>
          <w:sz w:val="24"/>
          <w:szCs w:val="24"/>
        </w:rPr>
        <w:t>汉寿南站、宁乡西站</w:t>
      </w:r>
      <w:r w:rsidRPr="00FA3755">
        <w:rPr>
          <w:rFonts w:hint="eastAsia"/>
          <w:sz w:val="24"/>
          <w:szCs w:val="24"/>
        </w:rPr>
        <w:t>投资预估算表</w:t>
      </w:r>
      <w:r>
        <w:rPr>
          <w:rFonts w:hint="eastAsia"/>
          <w:sz w:val="24"/>
          <w:szCs w:val="24"/>
        </w:rPr>
        <w:t>。</w:t>
      </w:r>
    </w:p>
    <w:tbl>
      <w:tblPr>
        <w:tblW w:w="4879" w:type="pct"/>
        <w:jc w:val="center"/>
        <w:tblLayout w:type="fixed"/>
        <w:tblLook w:val="04A0"/>
      </w:tblPr>
      <w:tblGrid>
        <w:gridCol w:w="657"/>
        <w:gridCol w:w="1203"/>
        <w:gridCol w:w="794"/>
        <w:gridCol w:w="1237"/>
        <w:gridCol w:w="1605"/>
        <w:gridCol w:w="1276"/>
        <w:gridCol w:w="2124"/>
      </w:tblGrid>
      <w:tr w:rsidR="000F5FB4" w:rsidRPr="00F071C2" w:rsidTr="00880C4B">
        <w:trPr>
          <w:trHeight w:val="743"/>
          <w:jc w:val="center"/>
        </w:trPr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工程内容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面积</w:t>
            </w: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</w:t>
            </w:r>
            <w:proofErr w:type="gramStart"/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万平米</w:t>
            </w:r>
            <w:proofErr w:type="gramEnd"/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（万元/平米）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预估算</w:t>
            </w: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（亿元）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F5FB4" w:rsidRPr="00F071C2" w:rsidTr="00880C4B">
        <w:trPr>
          <w:trHeight w:val="480"/>
          <w:jc w:val="center"/>
        </w:trPr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站房及停车场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F5FB4" w:rsidRPr="00F071C2" w:rsidTr="00A37419">
        <w:trPr>
          <w:trHeight w:val="569"/>
          <w:jc w:val="center"/>
        </w:trPr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站房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F5FB4" w:rsidRPr="00F071C2" w:rsidTr="00880C4B">
        <w:trPr>
          <w:trHeight w:val="480"/>
          <w:jc w:val="center"/>
        </w:trPr>
        <w:tc>
          <w:tcPr>
            <w:tcW w:w="37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铁路停车场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地上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位置、层数、有无盖</w:t>
            </w:r>
          </w:p>
        </w:tc>
      </w:tr>
      <w:tr w:rsidR="000F5FB4" w:rsidRPr="00F071C2" w:rsidTr="00880C4B">
        <w:trPr>
          <w:trHeight w:val="480"/>
          <w:jc w:val="center"/>
        </w:trPr>
        <w:tc>
          <w:tcPr>
            <w:tcW w:w="37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地下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F5FB4" w:rsidRPr="00F071C2" w:rsidTr="00880C4B">
        <w:trPr>
          <w:trHeight w:val="480"/>
          <w:jc w:val="center"/>
        </w:trPr>
        <w:tc>
          <w:tcPr>
            <w:tcW w:w="37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F5FB4" w:rsidRPr="00F071C2" w:rsidTr="00880C4B">
        <w:trPr>
          <w:trHeight w:val="660"/>
          <w:jc w:val="center"/>
        </w:trPr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其它配套工程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F5FB4" w:rsidRPr="00F071C2" w:rsidTr="00A37419">
        <w:trPr>
          <w:trHeight w:val="665"/>
          <w:jc w:val="center"/>
        </w:trPr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雨棚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F5FB4" w:rsidRPr="00F071C2" w:rsidTr="00880C4B">
        <w:trPr>
          <w:trHeight w:val="660"/>
          <w:jc w:val="center"/>
        </w:trPr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站台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铺面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F5FB4" w:rsidRPr="00F071C2" w:rsidTr="00880C4B">
        <w:trPr>
          <w:trHeight w:val="660"/>
          <w:jc w:val="center"/>
        </w:trPr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地道铺装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F5FB4" w:rsidRPr="00F071C2" w:rsidTr="00880C4B">
        <w:trPr>
          <w:trHeight w:val="634"/>
          <w:jc w:val="center"/>
        </w:trPr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天桥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F5FB4" w:rsidRPr="00F071C2" w:rsidTr="00880C4B">
        <w:trPr>
          <w:trHeight w:val="660"/>
          <w:jc w:val="center"/>
        </w:trPr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信息、标识、室外附属工程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该项面积</w:t>
            </w: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站房及停车场</w:t>
            </w: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面积</w:t>
            </w:r>
          </w:p>
        </w:tc>
      </w:tr>
      <w:tr w:rsidR="000F5FB4" w:rsidRPr="00F071C2" w:rsidTr="00880C4B">
        <w:trPr>
          <w:trHeight w:val="660"/>
          <w:jc w:val="center"/>
        </w:trPr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 w:rsidRPr="00F071C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0F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FB4" w:rsidRPr="00F071C2" w:rsidRDefault="000F5FB4" w:rsidP="00F81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71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F5FB4" w:rsidRDefault="000F5FB4" w:rsidP="000F5FB4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0D697D" w:rsidRDefault="002B4E31" w:rsidP="00B66376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站房流线图中，要求用红色表示进站流线，蓝色表示</w:t>
      </w:r>
      <w:r w:rsidR="000D697D">
        <w:rPr>
          <w:rFonts w:hint="eastAsia"/>
          <w:sz w:val="24"/>
          <w:szCs w:val="24"/>
        </w:rPr>
        <w:t>出</w:t>
      </w:r>
      <w:r w:rsidR="000D697D" w:rsidRPr="00B66376">
        <w:rPr>
          <w:rFonts w:hint="eastAsia"/>
          <w:sz w:val="24"/>
          <w:szCs w:val="24"/>
        </w:rPr>
        <w:t>站流线</w:t>
      </w:r>
      <w:r w:rsidR="00126D51">
        <w:rPr>
          <w:rFonts w:hint="eastAsia"/>
          <w:sz w:val="24"/>
          <w:szCs w:val="24"/>
        </w:rPr>
        <w:t>，绿色表示换乘流线</w:t>
      </w:r>
      <w:r w:rsidR="000D697D" w:rsidRPr="00B66376">
        <w:rPr>
          <w:rFonts w:hint="eastAsia"/>
          <w:sz w:val="24"/>
          <w:szCs w:val="24"/>
        </w:rPr>
        <w:t>。</w:t>
      </w:r>
    </w:p>
    <w:p w:rsidR="002B4E31" w:rsidRDefault="002B4E31" w:rsidP="000D697D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0D697D" w:rsidRDefault="000D697D" w:rsidP="00B66376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信号楼、警务区等生产生活房屋的位置可在铁路红线范围内自行调整。铁路停车场的位置可以根据方案调整，面积需满足要求。</w:t>
      </w:r>
    </w:p>
    <w:p w:rsidR="00B66376" w:rsidRPr="000D697D" w:rsidRDefault="00B66376" w:rsidP="000D697D">
      <w:pPr>
        <w:spacing w:line="360" w:lineRule="auto"/>
        <w:rPr>
          <w:sz w:val="24"/>
        </w:rPr>
      </w:pPr>
    </w:p>
    <w:p w:rsidR="00B66376" w:rsidRPr="00126D51" w:rsidRDefault="00B66376" w:rsidP="008932D9">
      <w:pPr>
        <w:pStyle w:val="a6"/>
        <w:numPr>
          <w:ilvl w:val="0"/>
          <w:numId w:val="1"/>
        </w:numPr>
        <w:tabs>
          <w:tab w:val="num" w:pos="1266"/>
          <w:tab w:val="num" w:pos="1396"/>
        </w:tabs>
        <w:spacing w:beforeLines="50" w:afterLines="50" w:line="360" w:lineRule="auto"/>
        <w:ind w:firstLineChars="0"/>
        <w:rPr>
          <w:sz w:val="24"/>
          <w:szCs w:val="24"/>
        </w:rPr>
      </w:pPr>
      <w:r w:rsidRPr="00126D51">
        <w:rPr>
          <w:rFonts w:hint="eastAsia"/>
          <w:sz w:val="24"/>
          <w:szCs w:val="24"/>
        </w:rPr>
        <w:t>汉寿南站、宁乡西站的展板数量每站分别为</w:t>
      </w:r>
      <w:r w:rsidRPr="00126D51">
        <w:rPr>
          <w:rFonts w:ascii="黑体" w:eastAsia="黑体" w:hAnsi="黑体" w:hint="eastAsia"/>
          <w:b/>
          <w:sz w:val="24"/>
          <w:szCs w:val="24"/>
        </w:rPr>
        <w:t>6张标准展板</w:t>
      </w:r>
      <w:r w:rsidRPr="00126D51">
        <w:rPr>
          <w:rFonts w:hint="eastAsia"/>
          <w:sz w:val="24"/>
          <w:szCs w:val="24"/>
        </w:rPr>
        <w:t>，图纸展板应包含以下内容：</w:t>
      </w:r>
    </w:p>
    <w:p w:rsidR="00B66376" w:rsidRPr="00126D51" w:rsidRDefault="00B66376" w:rsidP="008932D9">
      <w:pPr>
        <w:pStyle w:val="a6"/>
        <w:tabs>
          <w:tab w:val="num" w:pos="1266"/>
          <w:tab w:val="num" w:pos="1396"/>
        </w:tabs>
        <w:spacing w:beforeLines="50" w:afterLines="50" w:line="360" w:lineRule="auto"/>
        <w:ind w:left="360" w:firstLineChars="0" w:firstLine="0"/>
        <w:rPr>
          <w:sz w:val="24"/>
          <w:szCs w:val="24"/>
        </w:rPr>
      </w:pPr>
      <w:r w:rsidRPr="00B66376">
        <w:rPr>
          <w:rFonts w:hint="eastAsia"/>
          <w:color w:val="000000"/>
        </w:rPr>
        <w:t>●</w:t>
      </w:r>
      <w:r w:rsidRPr="00126D51">
        <w:rPr>
          <w:rFonts w:hint="eastAsia"/>
          <w:sz w:val="24"/>
          <w:szCs w:val="24"/>
        </w:rPr>
        <w:t>总平面图（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0"/>
          <w:attr w:name="UnitName" w:val="毫米"/>
        </w:smartTagPr>
        <w:r w:rsidRPr="00126D51">
          <w:rPr>
            <w:rFonts w:hint="eastAsia"/>
            <w:sz w:val="24"/>
            <w:szCs w:val="24"/>
          </w:rPr>
          <w:t>900</w:t>
        </w:r>
        <w:r w:rsidRPr="00126D51">
          <w:rPr>
            <w:rFonts w:hint="eastAsia"/>
            <w:sz w:val="24"/>
            <w:szCs w:val="24"/>
          </w:rPr>
          <w:t>毫米</w:t>
        </w:r>
      </w:smartTag>
      <w:r w:rsidRPr="00126D51">
        <w:rPr>
          <w:rFonts w:hint="eastAsia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0"/>
          <w:attr w:name="UnitName" w:val="毫米"/>
        </w:smartTagPr>
        <w:r w:rsidRPr="00126D51">
          <w:rPr>
            <w:rFonts w:hint="eastAsia"/>
            <w:sz w:val="24"/>
            <w:szCs w:val="24"/>
          </w:rPr>
          <w:t>1200</w:t>
        </w:r>
        <w:r w:rsidRPr="00126D51">
          <w:rPr>
            <w:rFonts w:hint="eastAsia"/>
            <w:sz w:val="24"/>
            <w:szCs w:val="24"/>
          </w:rPr>
          <w:t>毫米</w:t>
        </w:r>
      </w:smartTag>
      <w:r w:rsidRPr="00126D51">
        <w:rPr>
          <w:rFonts w:hint="eastAsia"/>
          <w:sz w:val="24"/>
          <w:szCs w:val="24"/>
        </w:rPr>
        <w:t>）；</w:t>
      </w:r>
    </w:p>
    <w:p w:rsidR="00B66376" w:rsidRPr="00126D51" w:rsidRDefault="00B66376" w:rsidP="008932D9">
      <w:pPr>
        <w:pStyle w:val="a6"/>
        <w:tabs>
          <w:tab w:val="num" w:pos="1266"/>
          <w:tab w:val="num" w:pos="1396"/>
        </w:tabs>
        <w:spacing w:beforeLines="50" w:afterLines="50" w:line="360" w:lineRule="auto"/>
        <w:ind w:left="360" w:firstLineChars="0" w:firstLine="0"/>
        <w:rPr>
          <w:sz w:val="24"/>
          <w:szCs w:val="24"/>
        </w:rPr>
      </w:pPr>
      <w:r w:rsidRPr="00126D51">
        <w:rPr>
          <w:rFonts w:hint="eastAsia"/>
          <w:sz w:val="24"/>
          <w:szCs w:val="24"/>
        </w:rPr>
        <w:t>●建筑创意图（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0"/>
          <w:attr w:name="UnitName" w:val="毫米"/>
        </w:smartTagPr>
        <w:r w:rsidRPr="00126D51">
          <w:rPr>
            <w:rFonts w:hint="eastAsia"/>
            <w:sz w:val="24"/>
            <w:szCs w:val="24"/>
          </w:rPr>
          <w:t>900</w:t>
        </w:r>
        <w:r w:rsidRPr="00126D51">
          <w:rPr>
            <w:rFonts w:hint="eastAsia"/>
            <w:sz w:val="24"/>
            <w:szCs w:val="24"/>
          </w:rPr>
          <w:t>毫米</w:t>
        </w:r>
      </w:smartTag>
      <w:r w:rsidRPr="00126D51">
        <w:rPr>
          <w:rFonts w:hint="eastAsia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0"/>
          <w:attr w:name="UnitName" w:val="毫米"/>
        </w:smartTagPr>
        <w:r w:rsidRPr="00126D51">
          <w:rPr>
            <w:rFonts w:hint="eastAsia"/>
            <w:sz w:val="24"/>
            <w:szCs w:val="24"/>
          </w:rPr>
          <w:t>1200</w:t>
        </w:r>
        <w:r w:rsidRPr="00126D51">
          <w:rPr>
            <w:rFonts w:hint="eastAsia"/>
            <w:sz w:val="24"/>
            <w:szCs w:val="24"/>
          </w:rPr>
          <w:t>毫米</w:t>
        </w:r>
      </w:smartTag>
      <w:r w:rsidRPr="00126D51">
        <w:rPr>
          <w:rFonts w:hint="eastAsia"/>
          <w:sz w:val="24"/>
          <w:szCs w:val="24"/>
        </w:rPr>
        <w:t>）；</w:t>
      </w:r>
    </w:p>
    <w:p w:rsidR="00B66376" w:rsidRPr="00126D51" w:rsidRDefault="00B66376" w:rsidP="008932D9">
      <w:pPr>
        <w:pStyle w:val="a6"/>
        <w:tabs>
          <w:tab w:val="num" w:pos="1266"/>
          <w:tab w:val="num" w:pos="1396"/>
        </w:tabs>
        <w:spacing w:beforeLines="50" w:afterLines="50" w:line="360" w:lineRule="auto"/>
        <w:ind w:left="360" w:firstLineChars="0" w:firstLine="0"/>
        <w:rPr>
          <w:sz w:val="24"/>
          <w:szCs w:val="24"/>
        </w:rPr>
      </w:pPr>
      <w:r w:rsidRPr="00126D51">
        <w:rPr>
          <w:rFonts w:hint="eastAsia"/>
          <w:sz w:val="24"/>
          <w:szCs w:val="24"/>
        </w:rPr>
        <w:t>●鸟瞰图（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0"/>
          <w:attr w:name="UnitName" w:val="毫米"/>
        </w:smartTagPr>
        <w:r w:rsidRPr="00126D51">
          <w:rPr>
            <w:rFonts w:hint="eastAsia"/>
            <w:sz w:val="24"/>
            <w:szCs w:val="24"/>
          </w:rPr>
          <w:t>900</w:t>
        </w:r>
        <w:r w:rsidRPr="00126D51">
          <w:rPr>
            <w:rFonts w:hint="eastAsia"/>
            <w:sz w:val="24"/>
            <w:szCs w:val="24"/>
          </w:rPr>
          <w:t>毫米</w:t>
        </w:r>
      </w:smartTag>
      <w:r w:rsidRPr="00126D51">
        <w:rPr>
          <w:rFonts w:hint="eastAsia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0"/>
          <w:attr w:name="UnitName" w:val="毫米"/>
        </w:smartTagPr>
        <w:r w:rsidRPr="00126D51">
          <w:rPr>
            <w:rFonts w:hint="eastAsia"/>
            <w:sz w:val="24"/>
            <w:szCs w:val="24"/>
          </w:rPr>
          <w:t>1200</w:t>
        </w:r>
        <w:r w:rsidRPr="00126D51">
          <w:rPr>
            <w:rFonts w:hint="eastAsia"/>
            <w:sz w:val="24"/>
            <w:szCs w:val="24"/>
          </w:rPr>
          <w:t>毫米</w:t>
        </w:r>
      </w:smartTag>
      <w:r w:rsidRPr="00126D51">
        <w:rPr>
          <w:rFonts w:hint="eastAsia"/>
          <w:sz w:val="24"/>
          <w:szCs w:val="24"/>
        </w:rPr>
        <w:t>）；</w:t>
      </w:r>
    </w:p>
    <w:p w:rsidR="00B66376" w:rsidRPr="00126D51" w:rsidRDefault="00B66376" w:rsidP="008932D9">
      <w:pPr>
        <w:pStyle w:val="a6"/>
        <w:tabs>
          <w:tab w:val="num" w:pos="1266"/>
          <w:tab w:val="num" w:pos="1396"/>
        </w:tabs>
        <w:spacing w:beforeLines="50" w:afterLines="50" w:line="360" w:lineRule="auto"/>
        <w:ind w:left="360" w:firstLineChars="0" w:firstLine="0"/>
        <w:rPr>
          <w:sz w:val="24"/>
          <w:szCs w:val="24"/>
        </w:rPr>
      </w:pPr>
      <w:r w:rsidRPr="00126D51">
        <w:rPr>
          <w:rFonts w:hint="eastAsia"/>
          <w:sz w:val="24"/>
          <w:szCs w:val="24"/>
        </w:rPr>
        <w:t>●正立面透视图（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0"/>
          <w:attr w:name="UnitName" w:val="毫米"/>
        </w:smartTagPr>
        <w:r w:rsidRPr="00126D51">
          <w:rPr>
            <w:rFonts w:hint="eastAsia"/>
            <w:sz w:val="24"/>
            <w:szCs w:val="24"/>
          </w:rPr>
          <w:t>900</w:t>
        </w:r>
        <w:r w:rsidRPr="00126D51">
          <w:rPr>
            <w:rFonts w:hint="eastAsia"/>
            <w:sz w:val="24"/>
            <w:szCs w:val="24"/>
          </w:rPr>
          <w:t>毫米</w:t>
        </w:r>
      </w:smartTag>
      <w:r w:rsidRPr="00126D51">
        <w:rPr>
          <w:rFonts w:hint="eastAsia"/>
          <w:sz w:val="24"/>
          <w:szCs w:val="24"/>
        </w:rPr>
        <w:t>×</w:t>
      </w:r>
      <w:r w:rsidRPr="00126D51">
        <w:rPr>
          <w:rFonts w:hint="eastAsia"/>
          <w:sz w:val="24"/>
          <w:szCs w:val="24"/>
        </w:rPr>
        <w:t>1200</w:t>
      </w:r>
      <w:r w:rsidRPr="00126D51">
        <w:rPr>
          <w:rFonts w:hint="eastAsia"/>
          <w:sz w:val="24"/>
          <w:szCs w:val="24"/>
        </w:rPr>
        <w:t>毫米）；</w:t>
      </w:r>
    </w:p>
    <w:p w:rsidR="00B66376" w:rsidRPr="00126D51" w:rsidRDefault="00B66376" w:rsidP="008932D9">
      <w:pPr>
        <w:pStyle w:val="a6"/>
        <w:tabs>
          <w:tab w:val="num" w:pos="1266"/>
          <w:tab w:val="num" w:pos="1396"/>
        </w:tabs>
        <w:spacing w:beforeLines="50" w:afterLines="50" w:line="360" w:lineRule="auto"/>
        <w:ind w:left="360" w:firstLineChars="0" w:firstLine="0"/>
        <w:rPr>
          <w:sz w:val="24"/>
          <w:szCs w:val="24"/>
        </w:rPr>
      </w:pPr>
      <w:r w:rsidRPr="00126D51">
        <w:rPr>
          <w:rFonts w:hint="eastAsia"/>
          <w:sz w:val="24"/>
          <w:szCs w:val="24"/>
        </w:rPr>
        <w:t>●车站内集散厅、候车室等室内效果图（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0"/>
          <w:attr w:name="UnitName" w:val="毫米"/>
        </w:smartTagPr>
        <w:r w:rsidRPr="00126D51">
          <w:rPr>
            <w:rFonts w:hint="eastAsia"/>
            <w:sz w:val="24"/>
            <w:szCs w:val="24"/>
          </w:rPr>
          <w:t>900</w:t>
        </w:r>
        <w:r w:rsidRPr="00126D51">
          <w:rPr>
            <w:rFonts w:hint="eastAsia"/>
            <w:sz w:val="24"/>
            <w:szCs w:val="24"/>
          </w:rPr>
          <w:t>毫米</w:t>
        </w:r>
      </w:smartTag>
      <w:r w:rsidRPr="00126D51">
        <w:rPr>
          <w:rFonts w:hint="eastAsia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0"/>
          <w:attr w:name="UnitName" w:val="毫米"/>
        </w:smartTagPr>
        <w:r w:rsidRPr="00126D51">
          <w:rPr>
            <w:rFonts w:hint="eastAsia"/>
            <w:sz w:val="24"/>
            <w:szCs w:val="24"/>
          </w:rPr>
          <w:t>1200</w:t>
        </w:r>
        <w:r w:rsidRPr="00126D51">
          <w:rPr>
            <w:rFonts w:hint="eastAsia"/>
            <w:sz w:val="24"/>
            <w:szCs w:val="24"/>
          </w:rPr>
          <w:t>毫米</w:t>
        </w:r>
      </w:smartTag>
      <w:r w:rsidRPr="00126D51">
        <w:rPr>
          <w:rFonts w:hint="eastAsia"/>
          <w:sz w:val="24"/>
          <w:szCs w:val="24"/>
        </w:rPr>
        <w:t>）；</w:t>
      </w:r>
    </w:p>
    <w:p w:rsidR="00B66376" w:rsidRPr="00126D51" w:rsidRDefault="00B66376" w:rsidP="008932D9">
      <w:pPr>
        <w:pStyle w:val="a6"/>
        <w:tabs>
          <w:tab w:val="num" w:pos="1266"/>
          <w:tab w:val="num" w:pos="1396"/>
        </w:tabs>
        <w:spacing w:beforeLines="50" w:afterLines="50" w:line="360" w:lineRule="auto"/>
        <w:ind w:left="360" w:firstLineChars="0" w:firstLine="0"/>
        <w:rPr>
          <w:sz w:val="24"/>
          <w:szCs w:val="24"/>
        </w:rPr>
      </w:pPr>
      <w:r w:rsidRPr="00126D51">
        <w:rPr>
          <w:rFonts w:hint="eastAsia"/>
          <w:sz w:val="24"/>
          <w:szCs w:val="24"/>
        </w:rPr>
        <w:t>●</w:t>
      </w:r>
      <w:r w:rsidR="00F13FED">
        <w:rPr>
          <w:rFonts w:hint="eastAsia"/>
          <w:sz w:val="24"/>
          <w:szCs w:val="24"/>
        </w:rPr>
        <w:t>站区交通组织分析图（重点表示与站房紧密相关的停车系统）、</w:t>
      </w:r>
      <w:r w:rsidRPr="00126D51">
        <w:rPr>
          <w:rFonts w:hint="eastAsia"/>
          <w:sz w:val="24"/>
          <w:szCs w:val="24"/>
        </w:rPr>
        <w:t>建筑主要层平面图、剖面图（带进出站流线及换乘分析）（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0"/>
          <w:attr w:name="UnitName" w:val="毫米"/>
        </w:smartTagPr>
        <w:r w:rsidRPr="00126D51">
          <w:rPr>
            <w:rFonts w:hint="eastAsia"/>
            <w:sz w:val="24"/>
            <w:szCs w:val="24"/>
          </w:rPr>
          <w:t>900</w:t>
        </w:r>
        <w:r w:rsidRPr="00126D51">
          <w:rPr>
            <w:rFonts w:hint="eastAsia"/>
            <w:sz w:val="24"/>
            <w:szCs w:val="24"/>
          </w:rPr>
          <w:t>毫米</w:t>
        </w:r>
      </w:smartTag>
      <w:r w:rsidRPr="00126D51">
        <w:rPr>
          <w:rFonts w:hint="eastAsia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0"/>
          <w:attr w:name="UnitName" w:val="毫米"/>
        </w:smartTagPr>
        <w:r w:rsidRPr="00126D51">
          <w:rPr>
            <w:rFonts w:hint="eastAsia"/>
            <w:sz w:val="24"/>
            <w:szCs w:val="24"/>
          </w:rPr>
          <w:t>1200</w:t>
        </w:r>
        <w:r w:rsidRPr="00126D51">
          <w:rPr>
            <w:rFonts w:hint="eastAsia"/>
            <w:sz w:val="24"/>
            <w:szCs w:val="24"/>
          </w:rPr>
          <w:t>毫米</w:t>
        </w:r>
      </w:smartTag>
      <w:r w:rsidRPr="00126D51">
        <w:rPr>
          <w:rFonts w:hint="eastAsia"/>
          <w:sz w:val="24"/>
          <w:szCs w:val="24"/>
        </w:rPr>
        <w:t>）。</w:t>
      </w:r>
    </w:p>
    <w:p w:rsidR="000D697D" w:rsidRDefault="000D697D" w:rsidP="008932D9">
      <w:pPr>
        <w:tabs>
          <w:tab w:val="num" w:pos="1266"/>
          <w:tab w:val="num" w:pos="1396"/>
        </w:tabs>
        <w:spacing w:beforeLines="50" w:afterLines="50" w:line="360" w:lineRule="auto"/>
      </w:pPr>
    </w:p>
    <w:p w:rsidR="00684A0B" w:rsidRPr="001914F6" w:rsidRDefault="00684A0B" w:rsidP="001914F6">
      <w:pPr>
        <w:spacing w:line="360" w:lineRule="auto"/>
        <w:rPr>
          <w:sz w:val="24"/>
        </w:rPr>
      </w:pPr>
    </w:p>
    <w:sectPr w:rsidR="00684A0B" w:rsidRPr="001914F6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25" w:rsidRDefault="00615625" w:rsidP="0068361F">
      <w:r>
        <w:separator/>
      </w:r>
    </w:p>
  </w:endnote>
  <w:endnote w:type="continuationSeparator" w:id="0">
    <w:p w:rsidR="00615625" w:rsidRDefault="00615625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9011B0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9011B0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419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25" w:rsidRDefault="00615625" w:rsidP="0068361F">
      <w:r>
        <w:separator/>
      </w:r>
    </w:p>
  </w:footnote>
  <w:footnote w:type="continuationSeparator" w:id="0">
    <w:p w:rsidR="00615625" w:rsidRDefault="00615625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317352"/>
    <w:multiLevelType w:val="hybridMultilevel"/>
    <w:tmpl w:val="22AC6F50"/>
    <w:lvl w:ilvl="0" w:tplc="B4E40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046DB5"/>
    <w:multiLevelType w:val="hybridMultilevel"/>
    <w:tmpl w:val="F7F64B1E"/>
    <w:lvl w:ilvl="0" w:tplc="9EC4453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4760B"/>
    <w:rsid w:val="0005357E"/>
    <w:rsid w:val="00057A7B"/>
    <w:rsid w:val="00060BA9"/>
    <w:rsid w:val="00075F0D"/>
    <w:rsid w:val="000769E4"/>
    <w:rsid w:val="00083831"/>
    <w:rsid w:val="0008787C"/>
    <w:rsid w:val="000B5444"/>
    <w:rsid w:val="000C103A"/>
    <w:rsid w:val="000C1F29"/>
    <w:rsid w:val="000D697D"/>
    <w:rsid w:val="000E1328"/>
    <w:rsid w:val="000F5FB4"/>
    <w:rsid w:val="00102BBD"/>
    <w:rsid w:val="00102F09"/>
    <w:rsid w:val="001043C2"/>
    <w:rsid w:val="00125E49"/>
    <w:rsid w:val="00126D51"/>
    <w:rsid w:val="00136EFD"/>
    <w:rsid w:val="0014511E"/>
    <w:rsid w:val="00150970"/>
    <w:rsid w:val="00155707"/>
    <w:rsid w:val="00171869"/>
    <w:rsid w:val="001801D1"/>
    <w:rsid w:val="00184033"/>
    <w:rsid w:val="001914F6"/>
    <w:rsid w:val="0019284A"/>
    <w:rsid w:val="001A763D"/>
    <w:rsid w:val="001C1E15"/>
    <w:rsid w:val="001C1F60"/>
    <w:rsid w:val="001C38CB"/>
    <w:rsid w:val="001C50F7"/>
    <w:rsid w:val="00202512"/>
    <w:rsid w:val="00203852"/>
    <w:rsid w:val="00212BAE"/>
    <w:rsid w:val="00215269"/>
    <w:rsid w:val="00215DB7"/>
    <w:rsid w:val="00251D2E"/>
    <w:rsid w:val="0026107C"/>
    <w:rsid w:val="00263100"/>
    <w:rsid w:val="0027493F"/>
    <w:rsid w:val="002828F3"/>
    <w:rsid w:val="00285FDE"/>
    <w:rsid w:val="00291F4F"/>
    <w:rsid w:val="002A549A"/>
    <w:rsid w:val="002B4E31"/>
    <w:rsid w:val="002C0B03"/>
    <w:rsid w:val="002C3F04"/>
    <w:rsid w:val="002D1985"/>
    <w:rsid w:val="002E3A2A"/>
    <w:rsid w:val="003249EA"/>
    <w:rsid w:val="00330524"/>
    <w:rsid w:val="00337DC9"/>
    <w:rsid w:val="00352C95"/>
    <w:rsid w:val="0038374A"/>
    <w:rsid w:val="00393D48"/>
    <w:rsid w:val="00394AA0"/>
    <w:rsid w:val="003A318D"/>
    <w:rsid w:val="003B11DF"/>
    <w:rsid w:val="003C4572"/>
    <w:rsid w:val="003C67DD"/>
    <w:rsid w:val="003C7EA3"/>
    <w:rsid w:val="003D0F71"/>
    <w:rsid w:val="003E1BAA"/>
    <w:rsid w:val="003E213D"/>
    <w:rsid w:val="004124EA"/>
    <w:rsid w:val="0043252F"/>
    <w:rsid w:val="004365E3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3376D"/>
    <w:rsid w:val="00546AFE"/>
    <w:rsid w:val="00571413"/>
    <w:rsid w:val="00583826"/>
    <w:rsid w:val="00591F34"/>
    <w:rsid w:val="005A3141"/>
    <w:rsid w:val="005A451F"/>
    <w:rsid w:val="005A7FC2"/>
    <w:rsid w:val="005C1B22"/>
    <w:rsid w:val="005E30CA"/>
    <w:rsid w:val="005E4854"/>
    <w:rsid w:val="005F4AEF"/>
    <w:rsid w:val="00615625"/>
    <w:rsid w:val="00641DBE"/>
    <w:rsid w:val="006503BB"/>
    <w:rsid w:val="00657E6C"/>
    <w:rsid w:val="00677C02"/>
    <w:rsid w:val="0068361F"/>
    <w:rsid w:val="00684A0B"/>
    <w:rsid w:val="006A56EC"/>
    <w:rsid w:val="006B0109"/>
    <w:rsid w:val="006D1068"/>
    <w:rsid w:val="006D4A9B"/>
    <w:rsid w:val="006D6B2D"/>
    <w:rsid w:val="006E71A1"/>
    <w:rsid w:val="006F3230"/>
    <w:rsid w:val="006F65CD"/>
    <w:rsid w:val="00726C47"/>
    <w:rsid w:val="00741F35"/>
    <w:rsid w:val="007552F8"/>
    <w:rsid w:val="0076510E"/>
    <w:rsid w:val="0076559E"/>
    <w:rsid w:val="00766853"/>
    <w:rsid w:val="007738EA"/>
    <w:rsid w:val="007828E0"/>
    <w:rsid w:val="00787111"/>
    <w:rsid w:val="007A010C"/>
    <w:rsid w:val="007A233B"/>
    <w:rsid w:val="007A6DF6"/>
    <w:rsid w:val="007B1C97"/>
    <w:rsid w:val="007C36FE"/>
    <w:rsid w:val="007D092D"/>
    <w:rsid w:val="007F02B3"/>
    <w:rsid w:val="007F5CF7"/>
    <w:rsid w:val="008210A0"/>
    <w:rsid w:val="00832118"/>
    <w:rsid w:val="00841415"/>
    <w:rsid w:val="00875524"/>
    <w:rsid w:val="00880C4B"/>
    <w:rsid w:val="0088248E"/>
    <w:rsid w:val="00884705"/>
    <w:rsid w:val="008906E0"/>
    <w:rsid w:val="008932D9"/>
    <w:rsid w:val="008B736B"/>
    <w:rsid w:val="008E1A6E"/>
    <w:rsid w:val="009011B0"/>
    <w:rsid w:val="009034E9"/>
    <w:rsid w:val="009057C6"/>
    <w:rsid w:val="00906AFE"/>
    <w:rsid w:val="009418E8"/>
    <w:rsid w:val="00974093"/>
    <w:rsid w:val="00974548"/>
    <w:rsid w:val="0097712A"/>
    <w:rsid w:val="009775B0"/>
    <w:rsid w:val="009A680C"/>
    <w:rsid w:val="009C504F"/>
    <w:rsid w:val="00A03D03"/>
    <w:rsid w:val="00A12DEC"/>
    <w:rsid w:val="00A263FA"/>
    <w:rsid w:val="00A3188C"/>
    <w:rsid w:val="00A37419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AF35E7"/>
    <w:rsid w:val="00AF5090"/>
    <w:rsid w:val="00B3474E"/>
    <w:rsid w:val="00B34F21"/>
    <w:rsid w:val="00B36DF1"/>
    <w:rsid w:val="00B41B7C"/>
    <w:rsid w:val="00B66376"/>
    <w:rsid w:val="00B71F8C"/>
    <w:rsid w:val="00B81285"/>
    <w:rsid w:val="00B905C2"/>
    <w:rsid w:val="00B92170"/>
    <w:rsid w:val="00BB3D78"/>
    <w:rsid w:val="00BD3EF6"/>
    <w:rsid w:val="00BD449C"/>
    <w:rsid w:val="00BE1C30"/>
    <w:rsid w:val="00BE28C5"/>
    <w:rsid w:val="00BE3F9B"/>
    <w:rsid w:val="00BE47F4"/>
    <w:rsid w:val="00BE7D0A"/>
    <w:rsid w:val="00C01A48"/>
    <w:rsid w:val="00C122AF"/>
    <w:rsid w:val="00C1313E"/>
    <w:rsid w:val="00C179DD"/>
    <w:rsid w:val="00C23518"/>
    <w:rsid w:val="00C414E0"/>
    <w:rsid w:val="00C77410"/>
    <w:rsid w:val="00C9005D"/>
    <w:rsid w:val="00C94BFE"/>
    <w:rsid w:val="00CA2D9E"/>
    <w:rsid w:val="00CA3800"/>
    <w:rsid w:val="00CA70D8"/>
    <w:rsid w:val="00CB0E09"/>
    <w:rsid w:val="00CD416B"/>
    <w:rsid w:val="00CD4EAC"/>
    <w:rsid w:val="00D358B4"/>
    <w:rsid w:val="00D45056"/>
    <w:rsid w:val="00D53600"/>
    <w:rsid w:val="00D63E7F"/>
    <w:rsid w:val="00D77B43"/>
    <w:rsid w:val="00D97BA9"/>
    <w:rsid w:val="00DA0712"/>
    <w:rsid w:val="00DA4CF7"/>
    <w:rsid w:val="00DB62F9"/>
    <w:rsid w:val="00E01510"/>
    <w:rsid w:val="00E30F0A"/>
    <w:rsid w:val="00E7239E"/>
    <w:rsid w:val="00E84737"/>
    <w:rsid w:val="00E90C3B"/>
    <w:rsid w:val="00E91A37"/>
    <w:rsid w:val="00E944EF"/>
    <w:rsid w:val="00E95873"/>
    <w:rsid w:val="00EB73AA"/>
    <w:rsid w:val="00ED1C6F"/>
    <w:rsid w:val="00F0011B"/>
    <w:rsid w:val="00F13FED"/>
    <w:rsid w:val="00F155BC"/>
    <w:rsid w:val="00F4162D"/>
    <w:rsid w:val="00F52BC4"/>
    <w:rsid w:val="00F70721"/>
    <w:rsid w:val="00F74CD5"/>
    <w:rsid w:val="00F769DE"/>
    <w:rsid w:val="00F86961"/>
    <w:rsid w:val="00FA2EDC"/>
    <w:rsid w:val="00FA3755"/>
    <w:rsid w:val="00FA7AF1"/>
    <w:rsid w:val="00FB5EB7"/>
    <w:rsid w:val="00FB7B90"/>
    <w:rsid w:val="00FC16A4"/>
    <w:rsid w:val="00FC3740"/>
    <w:rsid w:val="00FD6BB8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824C-F9C2-4DDF-9384-FE8A5F82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4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4</cp:revision>
  <cp:lastPrinted>2019-05-20T07:10:00Z</cp:lastPrinted>
  <dcterms:created xsi:type="dcterms:W3CDTF">2019-05-20T06:56:00Z</dcterms:created>
  <dcterms:modified xsi:type="dcterms:W3CDTF">2019-05-21T01:04:00Z</dcterms:modified>
</cp:coreProperties>
</file>